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Letošní nominace na cenu DNA 2024</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NOMINACE na cenu za výjimečný počin, přínos nebo rozvoj na poli nového divadla</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spacing w:line="276" w:lineRule="auto"/>
        <w:rPr>
          <w:b w:val="1"/>
        </w:rPr>
      </w:pPr>
      <w:r w:rsidDel="00000000" w:rsidR="00000000" w:rsidRPr="00000000">
        <w:rPr>
          <w:b w:val="1"/>
          <w:rtl w:val="0"/>
        </w:rPr>
        <w:t xml:space="preserve">Automatické mlýny, Pardubice</w:t>
      </w:r>
    </w:p>
    <w:p w:rsidR="00000000" w:rsidDel="00000000" w:rsidP="00000000" w:rsidRDefault="00000000" w:rsidRPr="00000000" w14:paraId="00000008">
      <w:pPr>
        <w:spacing w:line="276" w:lineRule="auto"/>
        <w:rPr>
          <w:b w:val="1"/>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Tam, kde se sto let mlela nejjemnější mouka, se teď přesýpá kultura a cvrkot nového městského centra. Gočárovy Automatické mlýny jsou bývalý brownfield jen pár desítek metrů od centra Pardubic. Kolosální projekt, mimořádný svým rozsahem, spojující aktéry ze soukromého a veřejného segmentu, významem přesahující svou lokalitu. To vše díky spolupráci a podpoře Nadace Automatické mlýny, Pardubického kraje a statutárního města Pardubic. Poprvé se Automatické mlýny otevřely pro veřejnost již v roce 2013 uspořádáním série site specific kulturních událostí. Za tyto aktivity Divadlo 29 společně s Offcity obdržely Cenu Česká divadelní DNA v roce 2014. </w:t>
      </w:r>
    </w:p>
    <w:p w:rsidR="00000000" w:rsidDel="00000000" w:rsidP="00000000" w:rsidRDefault="00000000" w:rsidRPr="00000000" w14:paraId="0000000A">
      <w:pPr>
        <w:jc w:val="both"/>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276" w:lineRule="auto"/>
        <w:rPr>
          <w:b w:val="1"/>
        </w:rPr>
      </w:pPr>
      <w:r w:rsidDel="00000000" w:rsidR="00000000" w:rsidRPr="00000000">
        <w:rPr>
          <w:b w:val="1"/>
          <w:rtl w:val="0"/>
        </w:rPr>
        <w:t xml:space="preserve">Broumov 2028</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Koncept Kreativní poutník v rámci kandidatury Broumova na EHMK 2028 zaujal širokou veřejnost. Přestože ve finále kandidatury neuspěl, jeho hlavní myšlenka a odhodlanost jít do soutěže evropského formátu vzbudily nemalou pozornost. Broumov přirozeně odkazuje k tradici broumovského kláštera, který býval po staletí poutním místem, je za tím však víc. Téma kandidatury vybízí k tomu, že poutníkem může být každý, kdo si váží přírody, zná svou historii nebo se třeba snaží propojovat generace a kultury, které spolu žijí v souladu. Takový přístup je pro klima dnešní kultury více než vítaný.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spacing w:line="276" w:lineRule="auto"/>
        <w:rPr>
          <w:b w:val="1"/>
        </w:rPr>
      </w:pPr>
      <w:r w:rsidDel="00000000" w:rsidR="00000000" w:rsidRPr="00000000">
        <w:rPr>
          <w:b w:val="1"/>
          <w:rtl w:val="0"/>
        </w:rPr>
        <w:t xml:space="preserve">České Budějovice 2028</w:t>
      </w:r>
    </w:p>
    <w:p w:rsidR="00000000" w:rsidDel="00000000" w:rsidP="00000000" w:rsidRDefault="00000000" w:rsidRPr="00000000" w14:paraId="00000012">
      <w:pPr>
        <w:spacing w:line="276" w:lineRule="auto"/>
        <w:rPr>
          <w:b w:val="1"/>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Úspěšně zvládnutá kandidatura na EHMK 2028 založená na trojici prioritních oblastí Kulturní strategie Českých Budějovic – tedy PEČOVAT, PROPOJOVAT a TVOŘIT. Tyto principy vyzdvihují neodkladnost transformace priorit v rámci životního prostoru menších měst, ale i v rámci celé Evropy. Jde o základní hodnoty, které projektový tým ČB 2028 představil jako svoji vizi i cestu k naplnění. (PERMA)KULTURNÍ koncept dále vychází i z potřeby stát se součástí celku, pěstovat udržitelné a vzájemně prospěšné vztahy. Gratulujeme městu České Budějovice a jeho vítěznému týmu k získání titulu EHMK 2028. </w:t>
      </w: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276" w:lineRule="auto"/>
        <w:rPr>
          <w:b w:val="1"/>
        </w:rPr>
      </w:pPr>
      <w:r w:rsidDel="00000000" w:rsidR="00000000" w:rsidRPr="00000000">
        <w:rPr>
          <w:b w:val="1"/>
          <w:rtl w:val="0"/>
        </w:rPr>
        <w:t xml:space="preserve">CO.LABS, Brno</w:t>
      </w:r>
    </w:p>
    <w:p w:rsidR="00000000" w:rsidDel="00000000" w:rsidP="00000000" w:rsidRDefault="00000000" w:rsidRPr="00000000" w14:paraId="00000017">
      <w:pPr>
        <w:spacing w:line="276" w:lineRule="auto"/>
        <w:rPr>
          <w:b w:val="1"/>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Brněnské kulturní centrum CO.LABS je otevřeným prostorem, jehož cílem je zaštítit komplexní služby pro potřeby tvůrců a tvůrkyň. Co.labs – to je místo disponující sály, zkušebnami, tréninkovými prostory, dílnami i venkovními prostory. Místo, kde mohou tvůrci a tvůrkyně pracovat, prezentovat svoji práci, diskutovat, inspirovat se navzájem, účastnit se zásadních workshopů, konferencí, setkávat se s odborníky z ČR i zahraničí. Během posledních dvou let prokázal tým Co.labsu svou houževnatost a nasazení, které bylo po zásluze odměněno. V příštích letech Co.labs projde rozsáhlou rekonstrukcí, a to díky podpoře NPO – Rozvoj regionálních kulturních a kreativních center (velká kulturní a kreativní centra) spolu se Statutárním městem Brnem a Sokolem Brno I.</w:t>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spacing w:line="276" w:lineRule="auto"/>
        <w:rPr>
          <w:b w:val="1"/>
        </w:rPr>
      </w:pPr>
      <w:r w:rsidDel="00000000" w:rsidR="00000000" w:rsidRPr="00000000">
        <w:rPr>
          <w:b w:val="1"/>
          <w:rtl w:val="0"/>
        </w:rPr>
        <w:t xml:space="preserve">Konference women in art</w:t>
      </w:r>
    </w:p>
    <w:p w:rsidR="00000000" w:rsidDel="00000000" w:rsidP="00000000" w:rsidRDefault="00000000" w:rsidRPr="00000000" w14:paraId="0000001C">
      <w:pPr>
        <w:spacing w:line="276" w:lineRule="auto"/>
        <w:rPr>
          <w:b w:val="1"/>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Brněnské kulturní centrum CO.LABS připravilo v květnu 2023 historicky první </w:t>
      </w:r>
      <w:hyperlink r:id="rId7">
        <w:r w:rsidDel="00000000" w:rsidR="00000000" w:rsidRPr="00000000">
          <w:rPr>
            <w:color w:val="1155cc"/>
            <w:u w:val="single"/>
            <w:rtl w:val="0"/>
          </w:rPr>
          <w:t xml:space="preserve">konferenci w♀men in art </w:t>
        </w:r>
      </w:hyperlink>
      <w:r w:rsidDel="00000000" w:rsidR="00000000" w:rsidRPr="00000000">
        <w:rPr>
          <w:rtl w:val="0"/>
        </w:rPr>
        <w:t xml:space="preserve">věnovanou podpoře žen v umění. Konference, která reflektovala současné potřeby umělecké sféry, si kladla za cíl propojit české a zahraniční umělkyně a odbornice s odbornou veřejností, a dále umělce a umělkyně z nezávislé a zřizované sféry. Samotný koncept se nesl celou sezónou kulturního centra CO.LABS, které v rámci svého působení jasně deklaruje, že je potřeba ženy v umění důrazně a především veřejně podpořit. </w:t>
      </w: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spacing w:line="276" w:lineRule="auto"/>
        <w:rPr>
          <w:b w:val="1"/>
        </w:rPr>
      </w:pPr>
      <w:r w:rsidDel="00000000" w:rsidR="00000000" w:rsidRPr="00000000">
        <w:rPr>
          <w:b w:val="1"/>
          <w:rtl w:val="0"/>
        </w:rPr>
        <w:t xml:space="preserve">Festival Luhovaný Vincent</w:t>
      </w:r>
    </w:p>
    <w:p w:rsidR="00000000" w:rsidDel="00000000" w:rsidP="00000000" w:rsidRDefault="00000000" w:rsidRPr="00000000" w14:paraId="00000021">
      <w:pPr>
        <w:spacing w:line="276" w:lineRule="auto"/>
        <w:rPr>
          <w:b w:val="1"/>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Spolek, který až do roku 2023 pořádal stejnojmenný multižánrový festival, a jehož cílem bylo obohacení kulturního života Luhačovic skrze svěží hudbu, film, divadlo, zvuk, literaturu a výtvarné umění. Festival revitalizoval lázeňský prostor a obohacoval kolorit poklidného lázeňského města. Spolek se pro rok 2024 rozhodl přerušit činnost a ukončit organizaci festivalu. Za tímto rozhodnutím stojí řada soukromých důvodů pořadatelů. Do těch se nicméně promítly systémové faktory, které dlouhodobě vytvářely diskomfortní podmínky pro realizaci festivalu Luhovaný Vincent. Nasazení v rámci organizace festivalu vyhodnotil tým pořádajícího spolku s odstupem jako neudržitelné. A to v mnoha různých aspektech, které transparentně zveřejnil ve svém prohlášení.</w:t>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pacing w:line="276" w:lineRule="auto"/>
        <w:rPr>
          <w:b w:val="1"/>
        </w:rPr>
      </w:pPr>
      <w:r w:rsidDel="00000000" w:rsidR="00000000" w:rsidRPr="00000000">
        <w:rPr>
          <w:b w:val="1"/>
          <w:rtl w:val="0"/>
        </w:rPr>
        <w:t xml:space="preserve">Motus </w:t>
      </w:r>
      <w:r w:rsidDel="00000000" w:rsidR="00000000" w:rsidRPr="00000000">
        <w:rPr>
          <w:rtl w:val="0"/>
        </w:rPr>
        <w:t xml:space="preserve">–</w:t>
      </w:r>
      <w:r w:rsidDel="00000000" w:rsidR="00000000" w:rsidRPr="00000000">
        <w:rPr>
          <w:b w:val="1"/>
          <w:rtl w:val="0"/>
        </w:rPr>
        <w:t xml:space="preserve"> Alfred ve dvoře</w:t>
      </w:r>
    </w:p>
    <w:p w:rsidR="00000000" w:rsidDel="00000000" w:rsidP="00000000" w:rsidRDefault="00000000" w:rsidRPr="00000000" w14:paraId="00000026">
      <w:pPr>
        <w:spacing w:line="276" w:lineRule="auto"/>
        <w:rPr>
          <w:b w:val="1"/>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Motus z.s. od roku 2001 zastřešuje provoz divadla Alfred ve dvoře. Vytváří profesionální produkční zázemí pro rozvoj kreativity, podporuje, rozvíjí a propaguje neobvyklé nové tvůrčí počiny. Od svého založení je Motus hybnou silou rozvoje nezávislého divadla v České republice. Postupně se zde zformovala řada významných uměleckých skupin. Například: Krepsko, Envoi, Stage Code, Secondhand Women, Handa Gote Research and Development, Wariot Ideal, Boca Loca Lab a DoMA/At Home. A Každoročně zde premiérují projekty, které patří mezi to nejlepší, co můžeme na nezávislé scéně najít. Poslední dva roky opět přesvědčil, že svůj elán a výrazný vliv na nezávislou scénu neztratil ani po více než dvaceti letech, což je v českém prostředí takový malý zázrak.</w:t>
      </w: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spacing w:line="276" w:lineRule="auto"/>
        <w:rPr>
          <w:b w:val="1"/>
        </w:rPr>
      </w:pPr>
      <w:r w:rsidDel="00000000" w:rsidR="00000000" w:rsidRPr="00000000">
        <w:rPr>
          <w:b w:val="1"/>
          <w:rtl w:val="0"/>
        </w:rPr>
        <w:t xml:space="preserve">PerformanceBus</w:t>
      </w:r>
    </w:p>
    <w:p w:rsidR="00000000" w:rsidDel="00000000" w:rsidP="00000000" w:rsidRDefault="00000000" w:rsidRPr="00000000" w14:paraId="0000002B">
      <w:pPr>
        <w:spacing w:line="276" w:lineRule="auto"/>
        <w:rPr>
          <w:b w:val="1"/>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PerformanceBus je ojedinělý projekt, který organizuje jednodenní cesty přes Čechy, Moravu do Slezska a zpět. Zastávkami jsou kulturní instituce, parkoviště na městském okruhu a benzínové pumpy, které se tak stávají místy performativních intervencí.PerformanceBus odráží snahu dencetralizovat pozornost směřovanou k různorodým platformám, institucím i individuálním aktivitám věnujících se performance artu v různých částech České republiky. Každá z cest je tak zároveň určitým gestem, vybídnutím k většímu propojování a spolupráci jednotlivých aktérů a aktérek. PerformanceBus tak můžeme vnímat jako kouzelný portál, jako poznávací zájezd nebo jako epické putování. </w:t>
      </w: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line="276" w:lineRule="auto"/>
        <w:rPr>
          <w:b w:val="1"/>
        </w:rPr>
      </w:pPr>
      <w:r w:rsidDel="00000000" w:rsidR="00000000" w:rsidRPr="00000000">
        <w:rPr>
          <w:b w:val="1"/>
          <w:rtl w:val="0"/>
        </w:rPr>
        <w:t xml:space="preserve">Pomezí</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Pomezí se profiluje jako divadelní uskupení zaměřující se na interaktivní performativní žánry rozvíjející současné podoby divadla. Hlavní těžiště divadla leží ve znatelné dramaturgické linii zaměřené na prozkoumávání odlišných podob imerzivního divadla, edukativním formátům, narativním instalacím či audiowalku. Jeho jádro tvoří trojice Lukáš Brychta, Kateřina Součková a Štěpán Tretiag. Za poslední dva roky vznikly dvě výrazné inscenace Musí se žít a Climax, které potvrdily výjimečnou pozici tohoto uměleckého uskupení a získaly řadu nominací i ocenění ze strany kulturní obce a kritiky.  Pomezí působí zejména v Praze a jeho domovským působištěm se stal pavlačový dům Za Poříčskou bránou 7.   </w:t>
      </w:r>
    </w:p>
    <w:p w:rsidR="00000000" w:rsidDel="00000000" w:rsidP="00000000" w:rsidRDefault="00000000" w:rsidRPr="00000000" w14:paraId="00000032">
      <w:pPr>
        <w:jc w:val="both"/>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spacing w:line="276" w:lineRule="auto"/>
        <w:rPr>
          <w:b w:val="1"/>
        </w:rPr>
      </w:pPr>
      <w:r w:rsidDel="00000000" w:rsidR="00000000" w:rsidRPr="00000000">
        <w:rPr>
          <w:b w:val="1"/>
          <w:rtl w:val="0"/>
        </w:rPr>
        <w:t xml:space="preserve">Theatron, Jičín</w:t>
      </w:r>
    </w:p>
    <w:p w:rsidR="00000000" w:rsidDel="00000000" w:rsidP="00000000" w:rsidRDefault="00000000" w:rsidRPr="00000000" w14:paraId="00000035">
      <w:pPr>
        <w:spacing w:line="276" w:lineRule="auto"/>
        <w:rPr>
          <w:b w:val="1"/>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Valdštejnské imaginárium je nezisková organizace, která usiluje o oživení historické stavby Valdštejnské lodžie neobvyklými cestami. Vychází přitom ze skutečnosti, že tato unikátní stavba nebyla nikdy dokončena. Touha dokončit Valdštejnův projekt se týmu sdruženému kolem památky v několika předchozích letech stala hnacím motorem a silnou inspirací.</w:t>
      </w:r>
    </w:p>
    <w:p w:rsidR="00000000" w:rsidDel="00000000" w:rsidP="00000000" w:rsidRDefault="00000000" w:rsidRPr="00000000" w14:paraId="00000037">
      <w:pPr>
        <w:spacing w:line="276" w:lineRule="auto"/>
        <w:rPr/>
      </w:pPr>
      <w:r w:rsidDel="00000000" w:rsidR="00000000" w:rsidRPr="00000000">
        <w:rPr>
          <w:rtl w:val="0"/>
        </w:rPr>
        <w:t xml:space="preserve">Další milník přišel v listopadu 2023 zprovozněním a slavnostním otevřením nového divadelního sálu Theatron včetně přilehlých prostor, které posilují jeho funkčnost a podporují vícero způsobů jeho užívání. Tým kolem ředitele Jiřího Vydry svou houževnatostí posunul opět úroveň nabízených kulturních služeb na Jičínsku a stává se bezesporu inspirací pro řadu dalších institucí v České republice. </w:t>
      </w:r>
    </w:p>
    <w:p w:rsidR="00000000" w:rsidDel="00000000" w:rsidP="00000000" w:rsidRDefault="00000000" w:rsidRPr="00000000" w14:paraId="00000038">
      <w:pPr>
        <w:jc w:val="both"/>
        <w:rPr>
          <w:b w:val="1"/>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Držitelem ceny za mimořádný dlouhodobý přínos, rozvoj a podporu nového divadla se stává:</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spacing w:line="276" w:lineRule="auto"/>
        <w:rPr>
          <w:b w:val="1"/>
        </w:rPr>
      </w:pPr>
      <w:r w:rsidDel="00000000" w:rsidR="00000000" w:rsidRPr="00000000">
        <w:rPr>
          <w:b w:val="1"/>
          <w:rtl w:val="0"/>
        </w:rPr>
        <w:t xml:space="preserve">Festival …příští vlna/next wave…</w:t>
      </w:r>
    </w:p>
    <w:p w:rsidR="00000000" w:rsidDel="00000000" w:rsidP="00000000" w:rsidRDefault="00000000" w:rsidRPr="00000000" w14:paraId="0000003E">
      <w:pPr>
        <w:spacing w:line="276" w:lineRule="auto"/>
        <w:rPr>
          <w:b w:val="1"/>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t xml:space="preserve">Cena se uděluje organizaci Příští vlna z. s, který pořádá Festival …příští vlna/ next wave… Více jak třicetileté fungování festivalu nabízí výjimečnou platformu pro prezentaci českého divadelního okraje, hudební, taneční, výtvarné a jiné alternativy. Klade důraz na dramaturgické celky, premiérové projekty, angažované a politické divadlo. Iniciuje rovněž vznik nových projektů, pomáhá zaštítit mladé progresivní umělce různých oborů a představuje netradiční kulturní prostory</w:t>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Držitelem ceny </w:t>
      </w:r>
      <w:r w:rsidDel="00000000" w:rsidR="00000000" w:rsidRPr="00000000">
        <w:rPr>
          <w:b w:val="1"/>
          <w:sz w:val="24"/>
          <w:szCs w:val="24"/>
          <w:highlight w:val="white"/>
          <w:rtl w:val="0"/>
        </w:rPr>
        <w:t xml:space="preserve">za mimořádnou podporu a prezentaci české kultury v zahraničí se stává</w:t>
      </w:r>
      <w:r w:rsidDel="00000000" w:rsidR="00000000" w:rsidRPr="00000000">
        <w:rPr>
          <w:b w:val="1"/>
          <w:sz w:val="24"/>
          <w:szCs w:val="24"/>
          <w:rtl w:val="0"/>
        </w:rPr>
        <w:t xml:space="preserve">:</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spacing w:line="276" w:lineRule="auto"/>
        <w:rPr>
          <w:b w:val="1"/>
        </w:rPr>
      </w:pPr>
      <w:r w:rsidDel="00000000" w:rsidR="00000000" w:rsidRPr="00000000">
        <w:rPr>
          <w:b w:val="1"/>
          <w:rtl w:val="0"/>
        </w:rPr>
        <w:t xml:space="preserve">PerformCzech</w:t>
      </w:r>
    </w:p>
    <w:p w:rsidR="00000000" w:rsidDel="00000000" w:rsidP="00000000" w:rsidRDefault="00000000" w:rsidRPr="00000000" w14:paraId="00000045">
      <w:pPr>
        <w:spacing w:line="276" w:lineRule="auto"/>
        <w:rPr>
          <w:b w:val="1"/>
          <w:highlight w:val="white"/>
        </w:rPr>
      </w:pPr>
      <w:r w:rsidDel="00000000" w:rsidR="00000000" w:rsidRPr="00000000">
        <w:rPr>
          <w:rtl w:val="0"/>
        </w:rPr>
      </w:r>
    </w:p>
    <w:p w:rsidR="00000000" w:rsidDel="00000000" w:rsidP="00000000" w:rsidRDefault="00000000" w:rsidRPr="00000000" w14:paraId="00000046">
      <w:pPr>
        <w:spacing w:line="276" w:lineRule="auto"/>
        <w:rPr>
          <w:highlight w:val="white"/>
        </w:rPr>
      </w:pPr>
      <w:r w:rsidDel="00000000" w:rsidR="00000000" w:rsidRPr="00000000">
        <w:rPr>
          <w:highlight w:val="white"/>
          <w:rtl w:val="0"/>
        </w:rPr>
        <w:t xml:space="preserve">PerformCzech koordinuje Oddělení mezinárodní spolupráce Institutu umění – Divadelního ústavu. Cena se uděluje tomuto programu zejména za zajišťování řady aktivit souvisejících s internacionalizací současné české scény pro divadlo, tanec, současný cirkus a multidisciplinární projekty. Mezi ně patří, a je mu přikládán v této souvislosti mimořádný význam, Program Go and See. Ten posiluje výjimečně mezinárodní spolupráce a profesní růst umělců a umělkyň a kulturních pracovníků a pracovnic v ČR a supluje zatím neexistující podobný typ podpory na státní ani jiné správní úrovni. Taková krátkodobá mobilita je i jednou z prioritních oblastí Evropské unie.</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labs.cz/event/detail/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adfIsDojSN1VoIzwfeJkaByAsQ==">CgMxLjA4AHIhMUtXcWt6VGVneFdXX1drSkZZbnVUQi03ZVJ2azh6c3hX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