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39B0" w14:textId="7412A6C4" w:rsidR="00BE5D44" w:rsidRPr="00D526E3" w:rsidRDefault="00BE5D44" w:rsidP="005745A6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="002A220D" w:rsidRPr="00D526E3">
        <w:rPr>
          <w:rFonts w:ascii="Calibri" w:hAnsi="Calibri" w:cs="Calibri"/>
          <w:sz w:val="22"/>
          <w:szCs w:val="22"/>
        </w:rPr>
        <w:t xml:space="preserve">v </w:t>
      </w:r>
      <w:r w:rsidR="00716B22">
        <w:rPr>
          <w:rFonts w:ascii="Calibri" w:hAnsi="Calibri" w:cs="Calibri"/>
          <w:sz w:val="22"/>
          <w:szCs w:val="22"/>
        </w:rPr>
        <w:t>červ</w:t>
      </w:r>
      <w:r w:rsidR="007868AA">
        <w:rPr>
          <w:rFonts w:ascii="Calibri" w:hAnsi="Calibri" w:cs="Calibri"/>
          <w:sz w:val="22"/>
          <w:szCs w:val="22"/>
        </w:rPr>
        <w:t>enci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="00353E1C" w:rsidRPr="00D526E3">
        <w:rPr>
          <w:rFonts w:ascii="Calibri" w:hAnsi="Calibri" w:cs="Calibri"/>
          <w:sz w:val="22"/>
          <w:szCs w:val="22"/>
        </w:rPr>
        <w:t>6</w:t>
      </w:r>
    </w:p>
    <w:p w14:paraId="2D2E073C" w14:textId="74FC75E4" w:rsidR="00BE5D44" w:rsidRPr="00D526E3" w:rsidRDefault="00BE5D44" w:rsidP="00BE5D4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r:id="rId11" w:history="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id="0" w:name="_Hlk96939774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14:paraId="589E2ED0" w14:textId="7C34C811" w:rsidR="002A220D" w:rsidRDefault="002A220D" w:rsidP="002A220D">
      <w:pPr>
        <w:rPr>
          <w:rFonts w:ascii="Calibri" w:hAnsi="Calibri" w:cs="Calibri"/>
          <w:sz w:val="22"/>
        </w:rPr>
      </w:pPr>
    </w:p>
    <w:p w14:paraId="621FD2D4" w14:textId="35FD0B8A" w:rsidR="00124801" w:rsidRDefault="00124801" w:rsidP="00D71375">
      <w:pPr>
        <w:spacing w:line="300" w:lineRule="atLeast"/>
        <w:rPr>
          <w:rFonts w:ascii="Calibri" w:hAnsi="Calibri" w:cs="Calibri"/>
          <w:b/>
          <w:bCs/>
          <w:i/>
          <w:iCs/>
          <w:color w:val="000000" w:themeColor="text1"/>
          <w:sz w:val="22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22"/>
        </w:rPr>
        <w:t>4. 7. 2026</w:t>
      </w:r>
    </w:p>
    <w:p w14:paraId="3646BE13" w14:textId="610A620A" w:rsidR="00FE616F" w:rsidRPr="00FE616F" w:rsidRDefault="00FE616F" w:rsidP="00FE616F">
      <w:pPr>
        <w:spacing w:line="300" w:lineRule="atLeast"/>
        <w:rPr>
          <w:rFonts w:ascii="Calibri" w:hAnsi="Calibri" w:cs="Calibri"/>
          <w:b/>
          <w:bCs/>
          <w:i/>
          <w:iCs/>
          <w:color w:val="000000" w:themeColor="text1"/>
          <w:sz w:val="22"/>
        </w:rPr>
      </w:pPr>
      <w:r w:rsidRPr="00FE616F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Národní divadlo Praha; Laterna magika </w:t>
      </w:r>
      <w:r w:rsidR="00C8722C" w:rsidRPr="00646326">
        <w:rPr>
          <w:rFonts w:ascii="Calibri" w:hAnsi="Calibri" w:cs="Calibri"/>
          <w:i/>
          <w:iCs/>
          <w:color w:val="000000" w:themeColor="text1"/>
          <w:sz w:val="22"/>
        </w:rPr>
        <w:t>(</w:t>
      </w:r>
      <w:r w:rsidR="008D4618" w:rsidRPr="00FE616F">
        <w:rPr>
          <w:rFonts w:ascii="Calibri" w:hAnsi="Calibri" w:cs="Calibri"/>
          <w:i/>
          <w:iCs/>
          <w:color w:val="000000" w:themeColor="text1"/>
          <w:sz w:val="22"/>
        </w:rPr>
        <w:t xml:space="preserve">La </w:t>
      </w:r>
      <w:proofErr w:type="spellStart"/>
      <w:r w:rsidR="008D4618" w:rsidRPr="00FE616F">
        <w:rPr>
          <w:rFonts w:ascii="Calibri" w:hAnsi="Calibri" w:cs="Calibri"/>
          <w:i/>
          <w:iCs/>
          <w:color w:val="000000" w:themeColor="text1"/>
          <w:sz w:val="22"/>
        </w:rPr>
        <w:t>Manufacture</w:t>
      </w:r>
      <w:proofErr w:type="spellEnd"/>
      <w:r w:rsidR="008D4618" w:rsidRPr="008D4618">
        <w:rPr>
          <w:rFonts w:ascii="Calibri" w:hAnsi="Calibri" w:cs="Calibri"/>
          <w:i/>
          <w:iCs/>
          <w:color w:val="000000" w:themeColor="text1"/>
          <w:sz w:val="22"/>
        </w:rPr>
        <w:t>, Avignon)</w:t>
      </w:r>
    </w:p>
    <w:p w14:paraId="52F6BD16" w14:textId="2F97C651" w:rsidR="00FE616F" w:rsidRPr="00FE616F" w:rsidRDefault="00FE616F" w:rsidP="00FE616F">
      <w:pPr>
        <w:spacing w:line="300" w:lineRule="atLeast"/>
        <w:rPr>
          <w:rFonts w:ascii="Calibri" w:hAnsi="Calibri" w:cs="Calibri"/>
          <w:b/>
          <w:bCs/>
          <w:i/>
          <w:iCs/>
          <w:color w:val="000000" w:themeColor="text1"/>
          <w:sz w:val="22"/>
          <w:u w:val="single"/>
        </w:rPr>
      </w:pPr>
      <w:r w:rsidRPr="00FE616F">
        <w:rPr>
          <w:rFonts w:ascii="Calibri" w:hAnsi="Calibri" w:cs="Calibri"/>
          <w:b/>
          <w:bCs/>
          <w:i/>
          <w:iCs/>
          <w:color w:val="000000" w:themeColor="text1"/>
          <w:sz w:val="22"/>
          <w:u w:val="single"/>
        </w:rPr>
        <w:t>Václav Havel</w:t>
      </w:r>
      <w:r w:rsidR="00646326">
        <w:rPr>
          <w:rFonts w:ascii="Calibri" w:hAnsi="Calibri" w:cs="Calibri"/>
          <w:b/>
          <w:bCs/>
          <w:i/>
          <w:iCs/>
          <w:color w:val="000000" w:themeColor="text1"/>
          <w:sz w:val="22"/>
          <w:u w:val="single"/>
        </w:rPr>
        <w:t xml:space="preserve"> – Petr Boháč</w:t>
      </w:r>
      <w:r w:rsidRPr="00FE616F">
        <w:rPr>
          <w:rFonts w:ascii="Calibri" w:hAnsi="Calibri" w:cs="Calibri"/>
          <w:b/>
          <w:bCs/>
          <w:i/>
          <w:iCs/>
          <w:color w:val="000000" w:themeColor="text1"/>
          <w:sz w:val="22"/>
          <w:u w:val="single"/>
        </w:rPr>
        <w:t>: </w:t>
      </w:r>
      <w:hyperlink r:id="rId12" w:history="1">
        <w:r w:rsidRPr="00FE616F">
          <w:rPr>
            <w:rStyle w:val="Hypertextovodkaz"/>
            <w:rFonts w:ascii="Calibri" w:hAnsi="Calibri" w:cs="Calibri"/>
            <w:b/>
            <w:bCs/>
            <w:i/>
            <w:iCs/>
            <w:sz w:val="22"/>
          </w:rPr>
          <w:t>Perpetuum Havel</w:t>
        </w:r>
      </w:hyperlink>
    </w:p>
    <w:p w14:paraId="5EC0DB31" w14:textId="62798D50" w:rsidR="00FE616F" w:rsidRPr="008D4618" w:rsidRDefault="00FE616F" w:rsidP="00FE616F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8D4618">
        <w:rPr>
          <w:rFonts w:ascii="Calibri" w:hAnsi="Calibri" w:cs="Calibri"/>
          <w:i/>
          <w:iCs/>
          <w:color w:val="000000" w:themeColor="text1"/>
          <w:sz w:val="22"/>
        </w:rPr>
        <w:t>(</w:t>
      </w:r>
      <w:r w:rsidR="00735258">
        <w:rPr>
          <w:rFonts w:ascii="Calibri" w:hAnsi="Calibri" w:cs="Calibri"/>
          <w:i/>
          <w:iCs/>
          <w:color w:val="000000" w:themeColor="text1"/>
          <w:sz w:val="22"/>
        </w:rPr>
        <w:t>poprvé již</w:t>
      </w:r>
      <w:r w:rsidRPr="008D4618">
        <w:rPr>
          <w:rFonts w:ascii="Calibri" w:hAnsi="Calibri" w:cs="Calibri"/>
          <w:i/>
          <w:iCs/>
          <w:color w:val="000000" w:themeColor="text1"/>
          <w:sz w:val="22"/>
        </w:rPr>
        <w:t>)</w:t>
      </w:r>
    </w:p>
    <w:p w14:paraId="27A5DDB7" w14:textId="6A9E91C8" w:rsidR="00FE616F" w:rsidRPr="00FE616F" w:rsidRDefault="00FE616F" w:rsidP="00FE616F">
      <w:pPr>
        <w:spacing w:line="300" w:lineRule="atLeast"/>
        <w:rPr>
          <w:rFonts w:ascii="Calibri" w:hAnsi="Calibri" w:cs="Calibri"/>
          <w:color w:val="000000" w:themeColor="text1"/>
          <w:sz w:val="22"/>
        </w:rPr>
      </w:pPr>
      <w:r w:rsidRPr="00FE616F">
        <w:rPr>
          <w:rFonts w:ascii="Calibri" w:hAnsi="Calibri" w:cs="Calibri"/>
          <w:color w:val="000000" w:themeColor="text1"/>
          <w:sz w:val="22"/>
        </w:rPr>
        <w:t>spolupráce</w:t>
      </w:r>
      <w:r w:rsidR="008D4618">
        <w:rPr>
          <w:rFonts w:ascii="Calibri" w:hAnsi="Calibri" w:cs="Calibri"/>
          <w:color w:val="000000" w:themeColor="text1"/>
          <w:sz w:val="22"/>
        </w:rPr>
        <w:t xml:space="preserve"> na scénáři</w:t>
      </w:r>
      <w:r w:rsidRPr="00FE616F">
        <w:rPr>
          <w:rFonts w:ascii="Calibri" w:hAnsi="Calibri" w:cs="Calibri"/>
          <w:color w:val="000000" w:themeColor="text1"/>
          <w:sz w:val="22"/>
        </w:rPr>
        <w:t xml:space="preserve">: Roman </w:t>
      </w:r>
      <w:proofErr w:type="spellStart"/>
      <w:r w:rsidRPr="00FE616F">
        <w:rPr>
          <w:rFonts w:ascii="Calibri" w:hAnsi="Calibri" w:cs="Calibri"/>
          <w:color w:val="000000" w:themeColor="text1"/>
          <w:sz w:val="22"/>
        </w:rPr>
        <w:t>Zotov-Mikshin</w:t>
      </w:r>
      <w:proofErr w:type="spellEnd"/>
      <w:r w:rsidRPr="00FE616F">
        <w:rPr>
          <w:rFonts w:ascii="Calibri" w:hAnsi="Calibri" w:cs="Calibri"/>
          <w:color w:val="000000" w:themeColor="text1"/>
          <w:sz w:val="22"/>
        </w:rPr>
        <w:t>; režisér: Petr Boháč; námět</w:t>
      </w:r>
      <w:r w:rsidR="008D4618">
        <w:rPr>
          <w:rFonts w:ascii="Calibri" w:hAnsi="Calibri" w:cs="Calibri"/>
          <w:color w:val="000000" w:themeColor="text1"/>
          <w:sz w:val="22"/>
        </w:rPr>
        <w:t xml:space="preserve"> a </w:t>
      </w:r>
      <w:r w:rsidRPr="00FE616F">
        <w:rPr>
          <w:rFonts w:ascii="Calibri" w:hAnsi="Calibri" w:cs="Calibri"/>
          <w:color w:val="000000" w:themeColor="text1"/>
          <w:sz w:val="22"/>
        </w:rPr>
        <w:t xml:space="preserve">pohybová spolupráce: Radim </w:t>
      </w:r>
      <w:proofErr w:type="spellStart"/>
      <w:r w:rsidRPr="00FE616F">
        <w:rPr>
          <w:rFonts w:ascii="Calibri" w:hAnsi="Calibri" w:cs="Calibri"/>
          <w:color w:val="000000" w:themeColor="text1"/>
          <w:sz w:val="22"/>
        </w:rPr>
        <w:t>Vizváry</w:t>
      </w:r>
      <w:proofErr w:type="spellEnd"/>
      <w:r w:rsidRPr="00FE616F">
        <w:rPr>
          <w:rFonts w:ascii="Calibri" w:hAnsi="Calibri" w:cs="Calibri"/>
          <w:color w:val="000000" w:themeColor="text1"/>
          <w:sz w:val="22"/>
        </w:rPr>
        <w:t xml:space="preserve">; výprava: Pavlína </w:t>
      </w:r>
      <w:proofErr w:type="spellStart"/>
      <w:r w:rsidRPr="00FE616F">
        <w:rPr>
          <w:rFonts w:ascii="Calibri" w:hAnsi="Calibri" w:cs="Calibri"/>
          <w:color w:val="000000" w:themeColor="text1"/>
          <w:sz w:val="22"/>
        </w:rPr>
        <w:t>Chroňáková</w:t>
      </w:r>
      <w:proofErr w:type="spellEnd"/>
      <w:r w:rsidRPr="00FE616F">
        <w:rPr>
          <w:rFonts w:ascii="Calibri" w:hAnsi="Calibri" w:cs="Calibri"/>
          <w:color w:val="000000" w:themeColor="text1"/>
          <w:sz w:val="22"/>
        </w:rPr>
        <w:t>; světelný design: Filip Horn; projekce</w:t>
      </w:r>
      <w:r w:rsidR="008D4618">
        <w:rPr>
          <w:rFonts w:ascii="Calibri" w:hAnsi="Calibri" w:cs="Calibri"/>
          <w:color w:val="000000" w:themeColor="text1"/>
          <w:sz w:val="22"/>
        </w:rPr>
        <w:t xml:space="preserve">, </w:t>
      </w:r>
      <w:r w:rsidRPr="00FE616F">
        <w:rPr>
          <w:rFonts w:ascii="Calibri" w:hAnsi="Calibri" w:cs="Calibri"/>
          <w:color w:val="000000" w:themeColor="text1"/>
          <w:sz w:val="22"/>
        </w:rPr>
        <w:t>hudba</w:t>
      </w:r>
      <w:r w:rsidR="008D4618">
        <w:rPr>
          <w:rFonts w:ascii="Calibri" w:hAnsi="Calibri" w:cs="Calibri"/>
          <w:color w:val="000000" w:themeColor="text1"/>
          <w:sz w:val="22"/>
        </w:rPr>
        <w:t xml:space="preserve">, </w:t>
      </w:r>
      <w:r w:rsidRPr="00FE616F">
        <w:rPr>
          <w:rFonts w:ascii="Calibri" w:hAnsi="Calibri" w:cs="Calibri"/>
          <w:color w:val="000000" w:themeColor="text1"/>
          <w:sz w:val="22"/>
        </w:rPr>
        <w:t>zvukový design: Martin Hůla</w:t>
      </w:r>
    </w:p>
    <w:p w14:paraId="67465F37" w14:textId="00CCA367" w:rsidR="00FE616F" w:rsidRPr="00FE616F" w:rsidRDefault="00C8722C" w:rsidP="00FE616F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>
        <w:rPr>
          <w:rFonts w:ascii="Calibri" w:hAnsi="Calibri" w:cs="Calibri"/>
          <w:i/>
          <w:iCs/>
          <w:color w:val="000000" w:themeColor="text1"/>
          <w:sz w:val="22"/>
        </w:rPr>
        <w:t>P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remiéra</w:t>
      </w:r>
      <w:r>
        <w:rPr>
          <w:rFonts w:ascii="Calibri" w:hAnsi="Calibri" w:cs="Calibri"/>
          <w:i/>
          <w:iCs/>
          <w:color w:val="000000" w:themeColor="text1"/>
          <w:sz w:val="22"/>
        </w:rPr>
        <w:t xml:space="preserve"> se uskuteční 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1</w:t>
      </w:r>
      <w:r>
        <w:rPr>
          <w:rFonts w:ascii="Calibri" w:hAnsi="Calibri" w:cs="Calibri"/>
          <w:i/>
          <w:iCs/>
          <w:color w:val="000000" w:themeColor="text1"/>
          <w:sz w:val="22"/>
        </w:rPr>
        <w:t>0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. 9. 2026</w:t>
      </w:r>
      <w:r>
        <w:rPr>
          <w:rFonts w:ascii="Calibri" w:hAnsi="Calibri" w:cs="Calibri"/>
          <w:i/>
          <w:iCs/>
          <w:color w:val="000000" w:themeColor="text1"/>
          <w:sz w:val="22"/>
        </w:rPr>
        <w:t xml:space="preserve"> v Paláci Akropolis.</w:t>
      </w:r>
      <w:r>
        <w:rPr>
          <w:rFonts w:ascii="Calibri" w:hAnsi="Calibri" w:cs="Calibri"/>
          <w:i/>
          <w:iCs/>
          <w:color w:val="000000" w:themeColor="text1"/>
          <w:sz w:val="22"/>
        </w:rPr>
        <w:br/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Libreto pantomimy napsal Václav Havel ve vězení na jaře 1989.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br/>
        <w:t xml:space="preserve">V sobotu 4. 7. 2026 se v rámci </w:t>
      </w:r>
      <w:proofErr w:type="spellStart"/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Off</w:t>
      </w:r>
      <w:proofErr w:type="spellEnd"/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 xml:space="preserve"> programu divadelního festivalu v Avignonu uskuteční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br/>
        <w:t>světová premiéra inscenace Perpetuum Havel. Ta přináší vůbec první tuzemské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br/>
        <w:t>profesionální zpracování jediného libreta pro nonverbální divadlo z pera Václava Havla.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br/>
        <w:t xml:space="preserve">Laterna magika inscenaci uvede v legendárním divadle La </w:t>
      </w:r>
      <w:proofErr w:type="spellStart"/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Manufacture</w:t>
      </w:r>
      <w:proofErr w:type="spellEnd"/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t>, které tím vůbec</w:t>
      </w:r>
      <w:r w:rsidR="00FE616F" w:rsidRPr="00FE616F">
        <w:rPr>
          <w:rFonts w:ascii="Calibri" w:hAnsi="Calibri" w:cs="Calibri"/>
          <w:i/>
          <w:iCs/>
          <w:color w:val="000000" w:themeColor="text1"/>
          <w:sz w:val="22"/>
        </w:rPr>
        <w:br/>
        <w:t>poprvé zařazuje světovou premiéru do svého programu.</w:t>
      </w:r>
    </w:p>
    <w:p w14:paraId="5923154F" w14:textId="77777777" w:rsidR="00FE616F" w:rsidRDefault="00FE616F" w:rsidP="00D71375">
      <w:pPr>
        <w:spacing w:line="300" w:lineRule="atLeast"/>
        <w:rPr>
          <w:rFonts w:ascii="Calibri" w:hAnsi="Calibri" w:cs="Calibri"/>
          <w:b/>
          <w:bCs/>
          <w:i/>
          <w:iCs/>
          <w:color w:val="000000" w:themeColor="text1"/>
          <w:sz w:val="22"/>
        </w:rPr>
      </w:pPr>
    </w:p>
    <w:p w14:paraId="54D0BDB5" w14:textId="77777777" w:rsidR="00124801" w:rsidRDefault="00124801" w:rsidP="00D71375">
      <w:pPr>
        <w:spacing w:line="300" w:lineRule="atLeast"/>
        <w:rPr>
          <w:rFonts w:ascii="Calibri" w:hAnsi="Calibri" w:cs="Calibri"/>
          <w:b/>
          <w:bCs/>
          <w:i/>
          <w:iCs/>
          <w:color w:val="000000" w:themeColor="text1"/>
          <w:sz w:val="22"/>
        </w:rPr>
      </w:pPr>
    </w:p>
    <w:p w14:paraId="22F85874" w14:textId="79E8033A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9. 7. 2026</w:t>
      </w:r>
    </w:p>
    <w:p w14:paraId="2C6626F2" w14:textId="2D0A42C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Jihočeské divadlo České Budějovice; Balet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(Port 1560 Český Krumlov)</w:t>
      </w:r>
    </w:p>
    <w:p w14:paraId="65F0CC5B" w14:textId="7B3119A2" w:rsidR="00D71375" w:rsidRPr="00D71375" w:rsidRDefault="0084749C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  <w:u w:val="single"/>
        </w:rPr>
      </w:pPr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Gabriela </w:t>
      </w:r>
      <w:proofErr w:type="spellStart"/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>Vermelho</w:t>
      </w:r>
      <w:proofErr w:type="spellEnd"/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 – 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  <w:u w:val="single"/>
        </w:rPr>
        <w:t>Alena Pešková: </w:t>
      </w:r>
      <w:hyperlink r:id="rId13" w:history="1">
        <w:r w:rsidR="00D71375" w:rsidRPr="00D71375">
          <w:rPr>
            <w:rStyle w:val="Hypertextovodkaz"/>
            <w:rFonts w:ascii="Calibri" w:hAnsi="Calibri" w:cs="Calibri"/>
            <w:i/>
            <w:iCs/>
            <w:sz w:val="22"/>
          </w:rPr>
          <w:t>Spalovač mrtvol</w:t>
        </w:r>
      </w:hyperlink>
    </w:p>
    <w:p w14:paraId="61DCB2F9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(první provedení)</w:t>
      </w:r>
    </w:p>
    <w:p w14:paraId="023C596A" w14:textId="170C36A1" w:rsidR="00D71375" w:rsidRPr="00D71375" w:rsidRDefault="0084749C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>
        <w:rPr>
          <w:rFonts w:ascii="Calibri" w:hAnsi="Calibri" w:cs="Calibri"/>
          <w:i/>
          <w:iCs/>
          <w:color w:val="000000" w:themeColor="text1"/>
          <w:sz w:val="22"/>
        </w:rPr>
        <w:t>a</w:t>
      </w:r>
      <w:r w:rsidR="00101B9D">
        <w:rPr>
          <w:rFonts w:ascii="Calibri" w:hAnsi="Calibri" w:cs="Calibri"/>
          <w:i/>
          <w:iCs/>
          <w:color w:val="000000" w:themeColor="text1"/>
          <w:sz w:val="22"/>
        </w:rPr>
        <w:t>utor předlohy: Ladislav Fuks</w:t>
      </w:r>
      <w:r w:rsidR="009464AC">
        <w:rPr>
          <w:rFonts w:ascii="Calibri" w:hAnsi="Calibri" w:cs="Calibri"/>
          <w:i/>
          <w:iCs/>
          <w:color w:val="000000" w:themeColor="text1"/>
          <w:sz w:val="22"/>
        </w:rPr>
        <w:t xml:space="preserve">; </w:t>
      </w:r>
      <w:r w:rsidR="00101B9D" w:rsidRPr="00101B9D">
        <w:rPr>
          <w:rFonts w:ascii="Calibri" w:hAnsi="Calibri" w:cs="Calibri"/>
          <w:i/>
          <w:iCs/>
          <w:color w:val="000000" w:themeColor="text1"/>
          <w:sz w:val="22"/>
        </w:rPr>
        <w:t>choreografka</w:t>
      </w:r>
      <w:r>
        <w:rPr>
          <w:rFonts w:ascii="Calibri" w:hAnsi="Calibri" w:cs="Calibri"/>
          <w:i/>
          <w:iCs/>
          <w:color w:val="000000" w:themeColor="text1"/>
          <w:sz w:val="22"/>
        </w:rPr>
        <w:t xml:space="preserve"> a </w:t>
      </w:r>
      <w:r w:rsidR="00101B9D" w:rsidRPr="00101B9D">
        <w:rPr>
          <w:rFonts w:ascii="Calibri" w:hAnsi="Calibri" w:cs="Calibri"/>
          <w:i/>
          <w:iCs/>
          <w:color w:val="000000" w:themeColor="text1"/>
          <w:sz w:val="22"/>
        </w:rPr>
        <w:t>režisérka: Alena Pešková; </w:t>
      </w:r>
      <w:r w:rsidR="00AD6FB6" w:rsidRPr="00101B9D">
        <w:rPr>
          <w:rFonts w:ascii="Calibri" w:hAnsi="Calibri" w:cs="Calibri"/>
          <w:i/>
          <w:iCs/>
          <w:color w:val="000000" w:themeColor="text1"/>
          <w:sz w:val="22"/>
        </w:rPr>
        <w:t xml:space="preserve">asistent choreografie: Béla </w:t>
      </w:r>
      <w:proofErr w:type="spellStart"/>
      <w:r w:rsidR="00AD6FB6" w:rsidRPr="00101B9D">
        <w:rPr>
          <w:rFonts w:ascii="Calibri" w:hAnsi="Calibri" w:cs="Calibri"/>
          <w:i/>
          <w:iCs/>
          <w:color w:val="000000" w:themeColor="text1"/>
          <w:sz w:val="22"/>
        </w:rPr>
        <w:t>Kéri</w:t>
      </w:r>
      <w:proofErr w:type="spellEnd"/>
      <w:r w:rsidR="00AD6FB6" w:rsidRPr="00101B9D">
        <w:rPr>
          <w:rFonts w:ascii="Calibri" w:hAnsi="Calibri" w:cs="Calibri"/>
          <w:i/>
          <w:iCs/>
          <w:color w:val="000000" w:themeColor="text1"/>
          <w:sz w:val="22"/>
        </w:rPr>
        <w:t xml:space="preserve"> Nagy</w:t>
      </w:r>
      <w:r w:rsidR="00AD6FB6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="00AD6FB6" w:rsidRPr="00101B9D">
        <w:rPr>
          <w:rFonts w:ascii="Calibri" w:hAnsi="Calibri" w:cs="Calibri"/>
          <w:i/>
          <w:iCs/>
          <w:color w:val="000000" w:themeColor="text1"/>
          <w:sz w:val="22"/>
        </w:rPr>
        <w:t>Zdeněk Mládek</w:t>
      </w:r>
      <w:r w:rsidR="00AD6FB6">
        <w:rPr>
          <w:rFonts w:ascii="Calibri" w:hAnsi="Calibri" w:cs="Calibri"/>
          <w:i/>
          <w:iCs/>
          <w:color w:val="000000" w:themeColor="text1"/>
          <w:sz w:val="22"/>
        </w:rPr>
        <w:t xml:space="preserve">; </w:t>
      </w:r>
      <w:r w:rsidR="00101B9D" w:rsidRPr="00101B9D">
        <w:rPr>
          <w:rFonts w:ascii="Calibri" w:hAnsi="Calibri" w:cs="Calibri"/>
          <w:i/>
          <w:iCs/>
          <w:color w:val="000000" w:themeColor="text1"/>
          <w:sz w:val="22"/>
        </w:rPr>
        <w:t>scénický výtvarník: Richard Pešek ml.; kostýmní výtvarník: Aleš Valášek; světelný design: Petr Baštýř</w:t>
      </w:r>
      <w:r w:rsidR="00AD6FB6">
        <w:rPr>
          <w:rFonts w:ascii="Calibri" w:hAnsi="Calibri" w:cs="Calibri"/>
          <w:i/>
          <w:iCs/>
          <w:color w:val="000000" w:themeColor="text1"/>
          <w:sz w:val="22"/>
        </w:rPr>
        <w:br/>
      </w:r>
      <w:r w:rsidR="00883D41">
        <w:rPr>
          <w:rFonts w:ascii="Calibri" w:hAnsi="Calibri" w:cs="Calibri"/>
          <w:i/>
          <w:iCs/>
          <w:color w:val="000000" w:themeColor="text1"/>
          <w:sz w:val="22"/>
        </w:rPr>
        <w:t>Premiéra u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veden</w:t>
      </w:r>
      <w:r w:rsidR="00883D41">
        <w:rPr>
          <w:rFonts w:ascii="Calibri" w:hAnsi="Calibri" w:cs="Calibri"/>
          <w:i/>
          <w:iCs/>
          <w:color w:val="000000" w:themeColor="text1"/>
          <w:sz w:val="22"/>
        </w:rPr>
        <w:t>a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v rámci festivalu Jižní Svéráz 2026.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br/>
      </w:r>
      <w:proofErr w:type="spellStart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Imerzivní</w:t>
      </w:r>
      <w:proofErr w:type="spellEnd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taneční horor.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br/>
      </w:r>
    </w:p>
    <w:p w14:paraId="603EEEBA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695950C1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227BDE45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11. 7. 2026</w:t>
      </w:r>
    </w:p>
    <w:p w14:paraId="050AD4F6" w14:textId="3F9362C8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proofErr w:type="spellStart"/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tYhle</w:t>
      </w:r>
      <w:proofErr w:type="spellEnd"/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 Mokrá-Horákov</w:t>
      </w:r>
      <w:r w:rsidR="002F71D3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 </w:t>
      </w:r>
      <w:r w:rsidR="002F71D3" w:rsidRPr="00402861">
        <w:rPr>
          <w:rFonts w:ascii="Calibri" w:hAnsi="Calibri" w:cs="Calibri"/>
          <w:i/>
          <w:iCs/>
          <w:color w:val="000000" w:themeColor="text1"/>
          <w:sz w:val="22"/>
        </w:rPr>
        <w:t>(</w:t>
      </w:r>
      <w:proofErr w:type="spellStart"/>
      <w:r w:rsidR="002F71D3" w:rsidRPr="00A07650">
        <w:rPr>
          <w:rFonts w:ascii="Calibri" w:hAnsi="Calibri" w:cs="Calibri"/>
          <w:i/>
          <w:iCs/>
          <w:color w:val="000000" w:themeColor="text1"/>
          <w:sz w:val="22"/>
        </w:rPr>
        <w:t>Žižkostel</w:t>
      </w:r>
      <w:proofErr w:type="spellEnd"/>
      <w:r w:rsidR="002F71D3" w:rsidRPr="00A07650">
        <w:rPr>
          <w:rFonts w:ascii="Calibri" w:hAnsi="Calibri" w:cs="Calibri"/>
          <w:i/>
          <w:iCs/>
          <w:color w:val="000000" w:themeColor="text1"/>
          <w:sz w:val="22"/>
        </w:rPr>
        <w:t>, Praha)</w:t>
      </w:r>
    </w:p>
    <w:p w14:paraId="0B989752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  <w:u w:val="single"/>
        </w:rPr>
      </w:pPr>
      <w:hyperlink r:id="rId14" w:history="1"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O babičce bez babičky</w:t>
        </w:r>
      </w:hyperlink>
    </w:p>
    <w:p w14:paraId="77F1CFDF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lastRenderedPageBreak/>
        <w:t>(první provedení)</w:t>
      </w:r>
    </w:p>
    <w:p w14:paraId="12C088DD" w14:textId="7C767981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koncepce: 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Florent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Golfier-Brechmann</w:t>
      </w:r>
      <w:proofErr w:type="spellEnd"/>
      <w:r w:rsidR="008D4618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Nela H. Kornetová; kostýmní výtvarnice: Nela H. Kornetová; hudební spolupráce: Max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Zaloudek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>; </w:t>
      </w:r>
      <w:r w:rsidR="006771D0" w:rsidRPr="00D71375">
        <w:rPr>
          <w:rFonts w:ascii="Calibri" w:hAnsi="Calibri" w:cs="Calibri"/>
          <w:i/>
          <w:iCs/>
          <w:color w:val="000000" w:themeColor="text1"/>
          <w:sz w:val="22"/>
        </w:rPr>
        <w:t>spolupráce na workshopech kritické mužství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: Florian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Schinnerl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>; </w:t>
      </w:r>
      <w:r w:rsidR="00E83A5F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koučka </w:t>
      </w:r>
      <w:proofErr w:type="spellStart"/>
      <w:r w:rsidR="00E83A5F" w:rsidRPr="00D71375">
        <w:rPr>
          <w:rFonts w:ascii="Calibri" w:hAnsi="Calibri" w:cs="Calibri"/>
          <w:i/>
          <w:iCs/>
          <w:color w:val="000000" w:themeColor="text1"/>
          <w:sz w:val="22"/>
        </w:rPr>
        <w:t>relaxed</w:t>
      </w:r>
      <w:proofErr w:type="spellEnd"/>
      <w:r w:rsidR="00E83A5F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performance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: Tanja Erhart; hlasov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>é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r w:rsidR="00E83A5F">
        <w:rPr>
          <w:rFonts w:ascii="Calibri" w:hAnsi="Calibri" w:cs="Calibri"/>
          <w:i/>
          <w:iCs/>
          <w:color w:val="000000" w:themeColor="text1"/>
          <w:sz w:val="22"/>
        </w:rPr>
        <w:t>koučk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>y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: Silvie Kudelová</w:t>
      </w:r>
      <w:r w:rsidR="00E83A5F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Nela H. Kornetová; dramaturgická supervize: Laura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Golfier-Brechmann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>; produkce: Ludmila Šindlerová</w:t>
      </w:r>
    </w:p>
    <w:p w14:paraId="1D8A3DF6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5B77D4D1" w14:textId="5E1786E9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proofErr w:type="spellStart"/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OLDstars</w:t>
      </w:r>
      <w:proofErr w:type="spellEnd"/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 Praha</w:t>
      </w:r>
      <w:r w:rsidR="00FA1002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 </w:t>
      </w:r>
      <w:r w:rsidR="00FA1002" w:rsidRPr="00FA1002">
        <w:rPr>
          <w:rFonts w:ascii="Calibri" w:hAnsi="Calibri" w:cs="Calibri"/>
          <w:i/>
          <w:iCs/>
          <w:color w:val="000000" w:themeColor="text1"/>
          <w:sz w:val="22"/>
        </w:rPr>
        <w:t>(</w:t>
      </w:r>
      <w:r w:rsidR="00FA1002" w:rsidRPr="00D71375">
        <w:rPr>
          <w:rFonts w:ascii="Calibri" w:hAnsi="Calibri" w:cs="Calibri"/>
          <w:i/>
          <w:iCs/>
          <w:color w:val="000000" w:themeColor="text1"/>
          <w:sz w:val="22"/>
        </w:rPr>
        <w:t>u kostela sv. Anny, Nové Dvory u Kutné Hory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>)</w:t>
      </w:r>
    </w:p>
    <w:p w14:paraId="1F2C3696" w14:textId="6E55D432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  <w:u w:val="single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  <w:u w:val="single"/>
        </w:rPr>
        <w:t>Miloš Štědroň</w:t>
      </w:r>
      <w:r w:rsidR="00D67AD5"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 </w:t>
      </w:r>
      <w:r w:rsidR="007207D1">
        <w:rPr>
          <w:rFonts w:ascii="Calibri" w:hAnsi="Calibri" w:cs="Calibri"/>
          <w:i/>
          <w:iCs/>
          <w:color w:val="000000" w:themeColor="text1"/>
          <w:sz w:val="22"/>
          <w:u w:val="single"/>
        </w:rPr>
        <w:t>– Milan Uhde</w:t>
      </w:r>
      <w:r w:rsidRPr="00D71375">
        <w:rPr>
          <w:rFonts w:ascii="Calibri" w:hAnsi="Calibri" w:cs="Calibri"/>
          <w:i/>
          <w:iCs/>
          <w:color w:val="000000" w:themeColor="text1"/>
          <w:sz w:val="22"/>
          <w:u w:val="single"/>
        </w:rPr>
        <w:t>: </w:t>
      </w:r>
      <w:hyperlink r:id="rId15" w:history="1"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Balada pro banditu</w:t>
        </w:r>
      </w:hyperlink>
    </w:p>
    <w:p w14:paraId="7E36D81A" w14:textId="6DBA763A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režisér: Tomáš Staněk; hudební nastudování: Štěpán Jan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Krafka</w:t>
      </w:r>
      <w:proofErr w:type="spellEnd"/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Barbora Wildová; choreografka: Karolína Hartmanová; produkce: Jiří Dejl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Barbora Wildová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Tereza Čápová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Lucie Kosařová</w:t>
      </w:r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Jáchym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Grosman</w:t>
      </w:r>
      <w:proofErr w:type="spellEnd"/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Klára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Truplová</w:t>
      </w:r>
      <w:proofErr w:type="spellEnd"/>
      <w:r w:rsidR="00FA1002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Viktorie Flašková</w:t>
      </w:r>
    </w:p>
    <w:p w14:paraId="3207CCE2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704BB84A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23E9E5F2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24. 7. 2026</w:t>
      </w:r>
    </w:p>
    <w:p w14:paraId="5F274084" w14:textId="53923DE0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Jihočeské divadlo České Budějovice; Opera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(Otáčivé hlediště Český Krumlov)</w:t>
      </w:r>
    </w:p>
    <w:p w14:paraId="7FE2EC5A" w14:textId="1CCD1901" w:rsidR="00D71375" w:rsidRPr="00D71375" w:rsidRDefault="00BC7850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  <w:u w:val="single"/>
        </w:rPr>
      </w:pPr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Rachel </w:t>
      </w:r>
      <w:proofErr w:type="spellStart"/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>Portman</w:t>
      </w:r>
      <w:proofErr w:type="spellEnd"/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: </w:t>
      </w:r>
      <w:hyperlink r:id="rId16" w:history="1">
        <w:r w:rsidR="00D71375" w:rsidRPr="00D71375">
          <w:rPr>
            <w:rStyle w:val="Hypertextovodkaz"/>
            <w:rFonts w:ascii="Calibri" w:hAnsi="Calibri" w:cs="Calibri"/>
            <w:i/>
            <w:iCs/>
            <w:sz w:val="22"/>
          </w:rPr>
          <w:t>Malý princ</w:t>
        </w:r>
      </w:hyperlink>
    </w:p>
    <w:p w14:paraId="3F92482F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(česká premiéra)</w:t>
      </w:r>
    </w:p>
    <w:p w14:paraId="69E806EB" w14:textId="3DDBD2EC" w:rsidR="00D71375" w:rsidRPr="00D71375" w:rsidRDefault="00BC7850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>
        <w:rPr>
          <w:rFonts w:ascii="Calibri" w:hAnsi="Calibri" w:cs="Calibri"/>
          <w:i/>
          <w:iCs/>
          <w:color w:val="000000" w:themeColor="text1"/>
          <w:sz w:val="22"/>
        </w:rPr>
        <w:t xml:space="preserve">autor předlohy: </w:t>
      </w:r>
      <w:r w:rsidR="00174835">
        <w:rPr>
          <w:rFonts w:ascii="Calibri" w:hAnsi="Calibri" w:cs="Calibri"/>
          <w:i/>
          <w:iCs/>
          <w:color w:val="000000" w:themeColor="text1"/>
          <w:sz w:val="22"/>
        </w:rPr>
        <w:t xml:space="preserve">Antoine Saint-Exupéry; </w:t>
      </w:r>
      <w:r w:rsidR="007207D1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libreto: Nicholas </w:t>
      </w:r>
      <w:proofErr w:type="spellStart"/>
      <w:r w:rsidR="007207D1" w:rsidRPr="00D71375">
        <w:rPr>
          <w:rFonts w:ascii="Calibri" w:hAnsi="Calibri" w:cs="Calibri"/>
          <w:i/>
          <w:iCs/>
          <w:color w:val="000000" w:themeColor="text1"/>
          <w:sz w:val="22"/>
        </w:rPr>
        <w:t>Wright</w:t>
      </w:r>
      <w:proofErr w:type="spellEnd"/>
      <w:r w:rsidR="007207D1" w:rsidRPr="00D71375">
        <w:rPr>
          <w:rFonts w:ascii="Calibri" w:hAnsi="Calibri" w:cs="Calibri"/>
          <w:i/>
          <w:iCs/>
          <w:color w:val="000000" w:themeColor="text1"/>
          <w:sz w:val="22"/>
        </w:rPr>
        <w:t>; 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překladatel: Patrick </w:t>
      </w:r>
      <w:proofErr w:type="spellStart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Fridrichovský</w:t>
      </w:r>
      <w:proofErr w:type="spellEnd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; hudební nastudování:</w:t>
      </w:r>
      <w:r w:rsidR="007F0693" w:rsidRPr="007F0693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r w:rsidR="007F0693" w:rsidRPr="00D71375">
        <w:rPr>
          <w:rFonts w:ascii="Calibri" w:hAnsi="Calibri" w:cs="Calibri"/>
          <w:i/>
          <w:iCs/>
          <w:color w:val="000000" w:themeColor="text1"/>
          <w:sz w:val="22"/>
        </w:rPr>
        <w:t>Josef Kurfiřt</w:t>
      </w:r>
      <w:r w:rsidR="007F0693">
        <w:rPr>
          <w:rFonts w:ascii="Calibri" w:hAnsi="Calibri" w:cs="Calibri"/>
          <w:i/>
          <w:iCs/>
          <w:color w:val="000000" w:themeColor="text1"/>
          <w:sz w:val="22"/>
        </w:rPr>
        <w:t>;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 dirigent</w:t>
      </w:r>
      <w:r w:rsidR="007F0693">
        <w:rPr>
          <w:rFonts w:ascii="Calibri" w:hAnsi="Calibri" w:cs="Calibri"/>
          <w:i/>
          <w:iCs/>
          <w:color w:val="000000" w:themeColor="text1"/>
          <w:sz w:val="22"/>
        </w:rPr>
        <w:t>i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: Josef Kurfiřt</w:t>
      </w:r>
      <w:r w:rsidR="007F0693">
        <w:rPr>
          <w:rFonts w:ascii="Calibri" w:hAnsi="Calibri" w:cs="Calibri"/>
          <w:i/>
          <w:iCs/>
          <w:color w:val="000000" w:themeColor="text1"/>
          <w:sz w:val="22"/>
        </w:rPr>
        <w:t>,</w:t>
      </w:r>
      <w:r w:rsidR="007F0693" w:rsidRPr="007F0693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r w:rsidR="007F0693" w:rsidRPr="00D71375">
        <w:rPr>
          <w:rFonts w:ascii="Calibri" w:hAnsi="Calibri" w:cs="Calibri"/>
          <w:i/>
          <w:iCs/>
          <w:color w:val="000000" w:themeColor="text1"/>
          <w:sz w:val="22"/>
        </w:rPr>
        <w:t>Jan Mára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; režisér: Tomáš Ondřej Pilař; scénický výtvarník: Petr Vítek; kostýmní výtvarník: Martin Chocholoušek; světelný design: Daniel Tesař; choreograf: Jan Kodet; asistentka choreografa: Naďa Kabelová; sbormistr: Martin Veselý; sbormistryně</w:t>
      </w:r>
      <w:r w:rsidR="005A6D64" w:rsidRPr="005A6D64">
        <w:rPr>
          <w:rFonts w:ascii="Calibri" w:hAnsi="Calibri" w:cs="Calibri"/>
          <w:i/>
          <w:iCs/>
          <w:color w:val="000000" w:themeColor="text1"/>
          <w:sz w:val="22"/>
        </w:rPr>
        <w:t xml:space="preserve"> Dětsk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ého</w:t>
      </w:r>
      <w:r w:rsidR="005A6D64" w:rsidRPr="005A6D64">
        <w:rPr>
          <w:rFonts w:ascii="Calibri" w:hAnsi="Calibri" w:cs="Calibri"/>
          <w:i/>
          <w:iCs/>
          <w:color w:val="000000" w:themeColor="text1"/>
          <w:sz w:val="22"/>
        </w:rPr>
        <w:t xml:space="preserve"> pěveck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ého</w:t>
      </w:r>
      <w:r w:rsidR="005A6D64" w:rsidRPr="005A6D64">
        <w:rPr>
          <w:rFonts w:ascii="Calibri" w:hAnsi="Calibri" w:cs="Calibri"/>
          <w:i/>
          <w:iCs/>
          <w:color w:val="000000" w:themeColor="text1"/>
          <w:sz w:val="22"/>
        </w:rPr>
        <w:t xml:space="preserve"> sbor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u</w:t>
      </w:r>
      <w:r w:rsidR="005A6D64" w:rsidRPr="005A6D64">
        <w:rPr>
          <w:rFonts w:ascii="Calibri" w:hAnsi="Calibri" w:cs="Calibri"/>
          <w:i/>
          <w:iCs/>
          <w:color w:val="000000" w:themeColor="text1"/>
          <w:sz w:val="22"/>
        </w:rPr>
        <w:t xml:space="preserve"> Jitřenka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: Elvíra </w:t>
      </w:r>
      <w:proofErr w:type="spellStart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Gadžijeva</w:t>
      </w:r>
      <w:proofErr w:type="spellEnd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; sbormistryně</w:t>
      </w:r>
      <w:r w:rsidR="005A6D64" w:rsidRPr="005A6D64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r w:rsidR="005A6D64" w:rsidRPr="00D71375">
        <w:rPr>
          <w:rFonts w:ascii="Calibri" w:hAnsi="Calibri" w:cs="Calibri"/>
          <w:i/>
          <w:iCs/>
          <w:color w:val="000000" w:themeColor="text1"/>
          <w:sz w:val="22"/>
        </w:rPr>
        <w:t>Dětsk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ého</w:t>
      </w:r>
      <w:r w:rsidR="005A6D64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sbor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u</w:t>
      </w:r>
      <w:r w:rsidR="005A6D64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proofErr w:type="spellStart"/>
      <w:r w:rsidR="005A6D64" w:rsidRPr="00D71375">
        <w:rPr>
          <w:rFonts w:ascii="Calibri" w:hAnsi="Calibri" w:cs="Calibri"/>
          <w:i/>
          <w:iCs/>
          <w:color w:val="000000" w:themeColor="text1"/>
          <w:sz w:val="22"/>
        </w:rPr>
        <w:t>Canzonetta</w:t>
      </w:r>
      <w:proofErr w:type="spellEnd"/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: Petra Nová; korepetito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ři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: Mikoláš Troup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Lilia Červená; dramaturg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>ie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: Marek Pavlíček</w:t>
      </w:r>
      <w:r w:rsidR="005A6D64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="00D71375" w:rsidRPr="00D71375">
        <w:rPr>
          <w:rFonts w:ascii="Calibri" w:hAnsi="Calibri" w:cs="Calibri"/>
          <w:i/>
          <w:iCs/>
          <w:color w:val="000000" w:themeColor="text1"/>
          <w:sz w:val="22"/>
        </w:rPr>
        <w:t>Eva Marečková</w:t>
      </w:r>
    </w:p>
    <w:p w14:paraId="055E4908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Premiéra uvedena v rámci festivalu Jižní Svéráz 2026.</w:t>
      </w:r>
    </w:p>
    <w:p w14:paraId="0D245B5A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46D13BF3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63F5B237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28. 7. 2026</w:t>
      </w:r>
    </w:p>
    <w:p w14:paraId="63C2D91F" w14:textId="149EA2F8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Divadlo Continuo Malovice</w:t>
      </w:r>
      <w:r w:rsidR="00A90899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 </w:t>
      </w:r>
      <w:r w:rsidR="00A90899" w:rsidRPr="00A90899">
        <w:rPr>
          <w:rFonts w:ascii="Calibri" w:hAnsi="Calibri" w:cs="Calibri"/>
          <w:i/>
          <w:iCs/>
          <w:color w:val="000000" w:themeColor="text1"/>
          <w:sz w:val="22"/>
        </w:rPr>
        <w:t>(b</w:t>
      </w:r>
      <w:r w:rsidR="00A90899" w:rsidRPr="00D71375">
        <w:rPr>
          <w:rFonts w:ascii="Calibri" w:hAnsi="Calibri" w:cs="Calibri"/>
          <w:i/>
          <w:iCs/>
          <w:color w:val="000000" w:themeColor="text1"/>
          <w:sz w:val="22"/>
        </w:rPr>
        <w:t>ývalý hotelový areál Blanice, Týn nad Vltavou</w:t>
      </w:r>
      <w:r w:rsidR="00A90899">
        <w:rPr>
          <w:rFonts w:ascii="Calibri" w:hAnsi="Calibri" w:cs="Calibri"/>
          <w:i/>
          <w:iCs/>
          <w:color w:val="000000" w:themeColor="text1"/>
          <w:sz w:val="22"/>
        </w:rPr>
        <w:t>)</w:t>
      </w:r>
    </w:p>
    <w:p w14:paraId="45105EBE" w14:textId="043C5BCA" w:rsidR="00D71375" w:rsidRPr="00D71375" w:rsidRDefault="00A90899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  <w:u w:val="single"/>
        </w:rPr>
      </w:pPr>
      <w:r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kol.: </w:t>
      </w:r>
      <w:hyperlink r:id="rId17" w:history="1">
        <w:r w:rsidR="00D71375"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Hotel </w:t>
        </w:r>
        <w:proofErr w:type="spellStart"/>
        <w:r w:rsidR="00D71375" w:rsidRPr="00D71375">
          <w:rPr>
            <w:rStyle w:val="Hypertextovodkaz"/>
            <w:rFonts w:ascii="Calibri" w:hAnsi="Calibri" w:cs="Calibri"/>
            <w:i/>
            <w:iCs/>
            <w:sz w:val="22"/>
          </w:rPr>
          <w:t>Fatigue</w:t>
        </w:r>
        <w:proofErr w:type="spellEnd"/>
      </w:hyperlink>
    </w:p>
    <w:p w14:paraId="200F68C1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(první provedení)</w:t>
      </w:r>
    </w:p>
    <w:p w14:paraId="0A3283C4" w14:textId="12C9C823" w:rsid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režisér: Pavel Štourač; scéni</w:t>
      </w:r>
      <w:r w:rsidR="00A90899">
        <w:rPr>
          <w:rFonts w:ascii="Calibri" w:hAnsi="Calibri" w:cs="Calibri"/>
          <w:i/>
          <w:iCs/>
          <w:color w:val="000000" w:themeColor="text1"/>
          <w:sz w:val="22"/>
        </w:rPr>
        <w:t xml:space="preserve">čtí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výtvarní</w:t>
      </w:r>
      <w:r w:rsidR="00A90899">
        <w:rPr>
          <w:rFonts w:ascii="Calibri" w:hAnsi="Calibri" w:cs="Calibri"/>
          <w:i/>
          <w:iCs/>
          <w:color w:val="000000" w:themeColor="text1"/>
          <w:sz w:val="22"/>
        </w:rPr>
        <w:t>ci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: Pavel Štourač</w:t>
      </w:r>
      <w:r w:rsidR="00A90899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Helena Štouračová; zvukový design: Anna Luňáková</w:t>
      </w:r>
      <w:r w:rsidR="00617C93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Jakub Štourač; pohybová spolupráce: 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Corinna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Vitale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; dramaturg: Marek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Turošík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>; dramaturg</w:t>
      </w:r>
      <w:r w:rsidR="00617C93">
        <w:rPr>
          <w:rFonts w:ascii="Calibri" w:hAnsi="Calibri" w:cs="Calibri"/>
          <w:i/>
          <w:iCs/>
          <w:color w:val="000000" w:themeColor="text1"/>
          <w:sz w:val="22"/>
        </w:rPr>
        <w:t>ie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: Anna Luňáková</w:t>
      </w:r>
      <w:r w:rsidR="00617C93">
        <w:rPr>
          <w:rFonts w:ascii="Calibri" w:hAnsi="Calibri" w:cs="Calibri"/>
          <w:i/>
          <w:iCs/>
          <w:color w:val="000000" w:themeColor="text1"/>
          <w:sz w:val="22"/>
        </w:rPr>
        <w:t xml:space="preserve">,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Jakub Štourač</w:t>
      </w:r>
    </w:p>
    <w:p w14:paraId="2D234169" w14:textId="59633E98" w:rsidR="00A90899" w:rsidRPr="00D71375" w:rsidRDefault="00A90899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proofErr w:type="spellStart"/>
      <w:r>
        <w:rPr>
          <w:rFonts w:ascii="Calibri" w:hAnsi="Calibri" w:cs="Calibri"/>
          <w:i/>
          <w:iCs/>
          <w:color w:val="000000" w:themeColor="text1"/>
          <w:sz w:val="22"/>
        </w:rPr>
        <w:t>I</w:t>
      </w:r>
      <w:r w:rsidRPr="00A90899">
        <w:rPr>
          <w:rFonts w:ascii="Calibri" w:hAnsi="Calibri" w:cs="Calibri"/>
          <w:i/>
          <w:iCs/>
          <w:color w:val="000000" w:themeColor="text1"/>
          <w:sz w:val="22"/>
        </w:rPr>
        <w:t>merzivní</w:t>
      </w:r>
      <w:proofErr w:type="spellEnd"/>
      <w:r w:rsidRPr="00A90899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proofErr w:type="spellStart"/>
      <w:r w:rsidRPr="00A90899">
        <w:rPr>
          <w:rFonts w:ascii="Calibri" w:hAnsi="Calibri" w:cs="Calibri"/>
          <w:i/>
          <w:iCs/>
          <w:color w:val="000000" w:themeColor="text1"/>
          <w:sz w:val="22"/>
        </w:rPr>
        <w:t>site-specific</w:t>
      </w:r>
      <w:proofErr w:type="spellEnd"/>
      <w:r w:rsidRPr="00A90899">
        <w:rPr>
          <w:rFonts w:ascii="Calibri" w:hAnsi="Calibri" w:cs="Calibri"/>
          <w:i/>
          <w:iCs/>
          <w:color w:val="000000" w:themeColor="text1"/>
          <w:sz w:val="22"/>
        </w:rPr>
        <w:t xml:space="preserve"> inscenace</w:t>
      </w:r>
      <w:r>
        <w:rPr>
          <w:rFonts w:ascii="Calibri" w:hAnsi="Calibri" w:cs="Calibri"/>
          <w:i/>
          <w:iCs/>
          <w:color w:val="000000" w:themeColor="text1"/>
          <w:sz w:val="22"/>
        </w:rPr>
        <w:t>.</w:t>
      </w:r>
    </w:p>
    <w:p w14:paraId="4EF5ACE6" w14:textId="1BA6E39E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Premiéra </w:t>
      </w:r>
      <w:r w:rsidR="00617C93">
        <w:rPr>
          <w:rFonts w:ascii="Calibri" w:hAnsi="Calibri" w:cs="Calibri"/>
          <w:i/>
          <w:iCs/>
          <w:color w:val="000000" w:themeColor="text1"/>
          <w:sz w:val="22"/>
        </w:rPr>
        <w:t xml:space="preserve">uvedena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v rámci festivalu Jižní svéráz 2026. </w:t>
      </w:r>
    </w:p>
    <w:p w14:paraId="41F6E452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37A205CA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14:paraId="5DC4F4B7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29. 7. 2026</w:t>
      </w:r>
    </w:p>
    <w:p w14:paraId="67ED049E" w14:textId="4A987E2D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Musica </w:t>
      </w:r>
      <w:proofErr w:type="spellStart"/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Florea</w:t>
      </w:r>
      <w:proofErr w:type="spellEnd"/>
      <w:r w:rsidRPr="00D71375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 Praha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> (Studio Hrdinů)</w:t>
      </w:r>
    </w:p>
    <w:p w14:paraId="0AD71012" w14:textId="77777777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  <w:u w:val="single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Jan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  <w:u w:val="single"/>
        </w:rPr>
        <w:t>Dismas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  <w:u w:val="single"/>
        </w:rPr>
        <w:t xml:space="preserve"> Zelenka: </w:t>
      </w:r>
      <w:hyperlink r:id="rId18" w:history="1"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Sub olea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pacis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et palma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virtutis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conspicua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orbi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regia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Bohemiae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Corona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– Melodrama de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Sancto</w:t>
        </w:r>
        <w:proofErr w:type="spellEnd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 xml:space="preserve"> </w:t>
        </w:r>
        <w:proofErr w:type="spellStart"/>
        <w:r w:rsidRPr="00D71375">
          <w:rPr>
            <w:rStyle w:val="Hypertextovodkaz"/>
            <w:rFonts w:ascii="Calibri" w:hAnsi="Calibri" w:cs="Calibri"/>
            <w:i/>
            <w:iCs/>
            <w:sz w:val="22"/>
          </w:rPr>
          <w:t>Wenceslao</w:t>
        </w:r>
        <w:proofErr w:type="spellEnd"/>
      </w:hyperlink>
    </w:p>
    <w:p w14:paraId="779040E0" w14:textId="3A6B24BF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libreto: Matouš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Zill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; dirigent: Marek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Štryncl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; režisérka: Kateřina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Valentová-Bobková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>; režisérka</w:t>
      </w:r>
      <w:r w:rsidR="00883D41">
        <w:rPr>
          <w:rFonts w:ascii="Calibri" w:hAnsi="Calibri" w:cs="Calibri"/>
          <w:i/>
          <w:iCs/>
          <w:color w:val="000000" w:themeColor="text1"/>
          <w:sz w:val="22"/>
        </w:rPr>
        <w:t xml:space="preserve"> a 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choreografka: Hana Slačálková; výprava: Václav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Krajc</w:t>
      </w:r>
      <w:proofErr w:type="spellEnd"/>
      <w:r w:rsidR="00F64314">
        <w:rPr>
          <w:rFonts w:ascii="Calibri" w:hAnsi="Calibri" w:cs="Calibri"/>
          <w:i/>
          <w:iCs/>
          <w:color w:val="000000" w:themeColor="text1"/>
          <w:sz w:val="22"/>
        </w:rPr>
        <w:t>; p</w:t>
      </w:r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ohybová spolupráce: Divadelní spolek </w:t>
      </w:r>
      <w:proofErr w:type="spellStart"/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>Lauriger</w:t>
      </w:r>
      <w:proofErr w:type="spellEnd"/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, divadelně-taneční soubor </w:t>
      </w:r>
      <w:proofErr w:type="spellStart"/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>Impudici</w:t>
      </w:r>
      <w:proofErr w:type="spellEnd"/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, taneční soubor </w:t>
      </w:r>
      <w:proofErr w:type="spellStart"/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>Baroque</w:t>
      </w:r>
      <w:proofErr w:type="spellEnd"/>
      <w:r w:rsidR="00F64314"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Balance</w:t>
      </w:r>
    </w:p>
    <w:p w14:paraId="7415D65F" w14:textId="1A564C2A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II. premiéra 30. 7. 2026</w:t>
      </w:r>
      <w:r w:rsidR="00F64314">
        <w:rPr>
          <w:rFonts w:ascii="Calibri" w:hAnsi="Calibri" w:cs="Calibri"/>
          <w:i/>
          <w:iCs/>
          <w:color w:val="000000" w:themeColor="text1"/>
          <w:sz w:val="22"/>
        </w:rPr>
        <w:t>.</w:t>
      </w:r>
    </w:p>
    <w:p w14:paraId="04CDE43D" w14:textId="71D881DF" w:rsidR="00D71375" w:rsidRPr="00D71375" w:rsidRDefault="00D71375" w:rsidP="00D71375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  <w:r w:rsidRPr="00D71375">
        <w:rPr>
          <w:rFonts w:ascii="Calibri" w:hAnsi="Calibri" w:cs="Calibri"/>
          <w:i/>
          <w:iCs/>
          <w:color w:val="000000" w:themeColor="text1"/>
          <w:sz w:val="22"/>
        </w:rPr>
        <w:t>Novodobá premiéra scénického uvedení díla dle pramenů z roku 1723.</w:t>
      </w:r>
      <w:r w:rsidRPr="00D71375">
        <w:rPr>
          <w:rFonts w:ascii="Calibri" w:hAnsi="Calibri" w:cs="Calibri"/>
          <w:i/>
          <w:iCs/>
          <w:color w:val="000000" w:themeColor="text1"/>
          <w:sz w:val="22"/>
        </w:rPr>
        <w:br/>
        <w:t xml:space="preserve">Dále účinkuje sbor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Collegium</w:t>
      </w:r>
      <w:proofErr w:type="spellEnd"/>
      <w:r w:rsidRPr="00D71375">
        <w:rPr>
          <w:rFonts w:ascii="Calibri" w:hAnsi="Calibri" w:cs="Calibri"/>
          <w:i/>
          <w:iCs/>
          <w:color w:val="000000" w:themeColor="text1"/>
          <w:sz w:val="22"/>
        </w:rPr>
        <w:t xml:space="preserve"> </w:t>
      </w:r>
      <w:proofErr w:type="spellStart"/>
      <w:r w:rsidRPr="00D71375">
        <w:rPr>
          <w:rFonts w:ascii="Calibri" w:hAnsi="Calibri" w:cs="Calibri"/>
          <w:i/>
          <w:iCs/>
          <w:color w:val="000000" w:themeColor="text1"/>
          <w:sz w:val="22"/>
        </w:rPr>
        <w:t>Floreum</w:t>
      </w:r>
      <w:proofErr w:type="spellEnd"/>
      <w:r w:rsidR="00F64314">
        <w:rPr>
          <w:rFonts w:ascii="Calibri" w:hAnsi="Calibri" w:cs="Calibri"/>
          <w:i/>
          <w:iCs/>
          <w:color w:val="000000" w:themeColor="text1"/>
          <w:sz w:val="22"/>
        </w:rPr>
        <w:t>.</w:t>
      </w:r>
    </w:p>
    <w:p w14:paraId="0FEC25B2" w14:textId="0DBE13D2" w:rsidR="00716B22" w:rsidRPr="00716B22" w:rsidRDefault="00716B22" w:rsidP="12175FF2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sectPr w:rsidR="00716B22" w:rsidRPr="00716B22" w:rsidSect="00D94E7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64A4" w14:textId="77777777" w:rsidR="00452FA7" w:rsidRDefault="00452FA7" w:rsidP="00F804E7">
      <w:pPr>
        <w:spacing w:line="240" w:lineRule="auto"/>
      </w:pPr>
      <w:r>
        <w:separator/>
      </w:r>
    </w:p>
  </w:endnote>
  <w:endnote w:type="continuationSeparator" w:id="0">
    <w:p w14:paraId="5F362B71" w14:textId="77777777" w:rsidR="00452FA7" w:rsidRDefault="00452FA7" w:rsidP="00F804E7">
      <w:pPr>
        <w:spacing w:line="240" w:lineRule="auto"/>
      </w:pPr>
      <w:r>
        <w:continuationSeparator/>
      </w:r>
    </w:p>
  </w:endnote>
  <w:endnote w:type="continuationNotice" w:id="1">
    <w:p w14:paraId="37056FD6" w14:textId="77777777" w:rsidR="00452FA7" w:rsidRDefault="00452F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742C" w14:textId="77777777" w:rsidR="00707CCC" w:rsidRDefault="00707C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A1F0" w14:textId="77777777" w:rsidR="00707CCC" w:rsidRPr="004F240E" w:rsidRDefault="00707CCC" w:rsidP="004F240E">
    <w:pPr>
      <w:rPr>
        <w:b/>
        <w:bCs/>
        <w:sz w:val="21"/>
        <w:szCs w:val="21"/>
      </w:rPr>
    </w:pPr>
  </w:p>
  <w:p w14:paraId="33DF2F88" w14:textId="77777777" w:rsidR="00707CCC" w:rsidRPr="004F240E" w:rsidRDefault="00707CCC" w:rsidP="004F240E">
    <w:pPr>
      <w:rPr>
        <w:b/>
        <w:bCs/>
        <w:sz w:val="21"/>
        <w:szCs w:val="21"/>
      </w:rPr>
    </w:pPr>
  </w:p>
  <w:p w14:paraId="142F48DA" w14:textId="77777777" w:rsidR="00707CCC" w:rsidRPr="004F240E" w:rsidRDefault="00707CCC" w:rsidP="004F240E">
    <w:pPr>
      <w:rPr>
        <w:sz w:val="22"/>
      </w:rPr>
    </w:pPr>
  </w:p>
  <w:p w14:paraId="750AA1DE" w14:textId="77777777" w:rsidR="00707CCC" w:rsidRPr="004F240E" w:rsidRDefault="00707CCC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707CCC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707CCC" w:rsidRPr="004F240E" w:rsidRDefault="00707CCC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>
            <w:rPr>
              <w:rFonts w:cs="AppleSystemUIFont"/>
              <w:sz w:val="16"/>
              <w:szCs w:val="16"/>
            </w:rPr>
            <w:br/>
          </w:r>
          <w:hyperlink r:id="rId2" w:history="1">
            <w:r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707CCC" w:rsidRPr="004F240E" w:rsidRDefault="00707CCC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707CCC" w:rsidRPr="004F240E" w:rsidRDefault="00707CCC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707CCC" w:rsidRPr="004F240E" w:rsidRDefault="00707CCC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707CCC" w:rsidRPr="004F240E" w:rsidRDefault="00707CCC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4F240E">
            <w:rPr>
              <w:rFonts w:cs="AppleSystemUIFont"/>
              <w:sz w:val="16"/>
              <w:szCs w:val="16"/>
            </w:rPr>
            <w:t>ú.</w:t>
          </w:r>
          <w:proofErr w:type="spellEnd"/>
          <w:r w:rsidRPr="004F240E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4CFCC382" w14:textId="77777777" w:rsidR="00707CCC" w:rsidRPr="004F240E" w:rsidRDefault="00707CCC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28DC" w14:textId="77777777" w:rsidR="00707CCC" w:rsidRDefault="00707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F0F5" w14:textId="77777777" w:rsidR="00452FA7" w:rsidRDefault="00452FA7" w:rsidP="00F804E7">
      <w:pPr>
        <w:spacing w:line="240" w:lineRule="auto"/>
      </w:pPr>
      <w:r>
        <w:separator/>
      </w:r>
    </w:p>
  </w:footnote>
  <w:footnote w:type="continuationSeparator" w:id="0">
    <w:p w14:paraId="0B7ADC8B" w14:textId="77777777" w:rsidR="00452FA7" w:rsidRDefault="00452FA7" w:rsidP="00F804E7">
      <w:pPr>
        <w:spacing w:line="240" w:lineRule="auto"/>
      </w:pPr>
      <w:r>
        <w:continuationSeparator/>
      </w:r>
    </w:p>
  </w:footnote>
  <w:footnote w:type="continuationNotice" w:id="1">
    <w:p w14:paraId="4D07C0B9" w14:textId="77777777" w:rsidR="00452FA7" w:rsidRDefault="00452F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63C2" w14:textId="77777777" w:rsidR="00707CCC" w:rsidRDefault="00707C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3A44" w14:textId="77777777" w:rsidR="00707CCC" w:rsidRPr="004F240E" w:rsidRDefault="00707CCC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 xml:space="preserve">Czech </w:t>
    </w:r>
    <w:proofErr w:type="spellStart"/>
    <w:r w:rsidRPr="004F240E">
      <w:rPr>
        <w:b/>
        <w:bCs/>
        <w:sz w:val="28"/>
        <w:szCs w:val="28"/>
      </w:rPr>
      <w:t>Cultural</w:t>
    </w:r>
    <w:proofErr w:type="spellEnd"/>
    <w:r w:rsidRPr="004F240E">
      <w:rPr>
        <w:b/>
        <w:bCs/>
        <w:sz w:val="28"/>
        <w:szCs w:val="28"/>
      </w:rPr>
      <w:t xml:space="preserve"> Institute</w:t>
    </w:r>
  </w:p>
  <w:p w14:paraId="3EF534F8" w14:textId="77777777" w:rsidR="00707CCC" w:rsidRDefault="00707CCC" w:rsidP="00F804E7">
    <w:pPr>
      <w:spacing w:line="240" w:lineRule="auto"/>
      <w:rPr>
        <w:b/>
        <w:bCs/>
      </w:rPr>
    </w:pPr>
  </w:p>
  <w:p w14:paraId="5FFDE802" w14:textId="77777777" w:rsidR="00707CCC" w:rsidRDefault="00707CCC" w:rsidP="00F804E7">
    <w:pPr>
      <w:spacing w:line="240" w:lineRule="auto"/>
      <w:rPr>
        <w:b/>
        <w:bCs/>
      </w:rPr>
    </w:pPr>
  </w:p>
  <w:p w14:paraId="2ABA6D5E" w14:textId="77777777" w:rsidR="00707CCC" w:rsidRDefault="00707CCC" w:rsidP="00F804E7">
    <w:pPr>
      <w:spacing w:line="240" w:lineRule="auto"/>
      <w:rPr>
        <w:b/>
        <w:bCs/>
      </w:rPr>
    </w:pPr>
  </w:p>
  <w:p w14:paraId="4D02846B" w14:textId="77777777" w:rsidR="00707CCC" w:rsidRPr="00F804E7" w:rsidRDefault="00707CCC" w:rsidP="00F804E7">
    <w:pPr>
      <w:spacing w:line="240" w:lineRule="auto"/>
      <w:rPr>
        <w:b/>
        <w:bCs/>
      </w:rPr>
    </w:pPr>
  </w:p>
  <w:p w14:paraId="749ECB78" w14:textId="77777777" w:rsidR="00707CCC" w:rsidRDefault="00707C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D428" w14:textId="77777777" w:rsidR="00707CCC" w:rsidRDefault="00707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60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B0E82"/>
    <w:multiLevelType w:val="hybridMultilevel"/>
    <w:tmpl w:val="8A1CE4D0"/>
    <w:lvl w:ilvl="0" w:tplc="11BA575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553D6"/>
    <w:multiLevelType w:val="hybridMultilevel"/>
    <w:tmpl w:val="F80ED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621C8"/>
    <w:multiLevelType w:val="hybridMultilevel"/>
    <w:tmpl w:val="A46C6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34F"/>
    <w:multiLevelType w:val="multilevel"/>
    <w:tmpl w:val="8946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7547A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6044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695D"/>
    <w:multiLevelType w:val="hybridMultilevel"/>
    <w:tmpl w:val="20A26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84413">
    <w:abstractNumId w:val="1"/>
  </w:num>
  <w:num w:numId="2" w16cid:durableId="1821143993">
    <w:abstractNumId w:val="2"/>
  </w:num>
  <w:num w:numId="3" w16cid:durableId="1910112324">
    <w:abstractNumId w:val="8"/>
  </w:num>
  <w:num w:numId="4" w16cid:durableId="853962483">
    <w:abstractNumId w:val="5"/>
  </w:num>
  <w:num w:numId="5" w16cid:durableId="1282957349">
    <w:abstractNumId w:val="4"/>
  </w:num>
  <w:num w:numId="6" w16cid:durableId="1720781984">
    <w:abstractNumId w:val="16"/>
  </w:num>
  <w:num w:numId="7" w16cid:durableId="508257125">
    <w:abstractNumId w:val="12"/>
  </w:num>
  <w:num w:numId="8" w16cid:durableId="2085108698">
    <w:abstractNumId w:val="9"/>
  </w:num>
  <w:num w:numId="9" w16cid:durableId="1476801859">
    <w:abstractNumId w:val="6"/>
  </w:num>
  <w:num w:numId="10" w16cid:durableId="767626266">
    <w:abstractNumId w:val="14"/>
  </w:num>
  <w:num w:numId="11" w16cid:durableId="1621885571">
    <w:abstractNumId w:val="13"/>
  </w:num>
  <w:num w:numId="12" w16cid:durableId="343554538">
    <w:abstractNumId w:val="0"/>
  </w:num>
  <w:num w:numId="13" w16cid:durableId="901209457">
    <w:abstractNumId w:val="15"/>
  </w:num>
  <w:num w:numId="14" w16cid:durableId="907501713">
    <w:abstractNumId w:val="17"/>
  </w:num>
  <w:num w:numId="15" w16cid:durableId="788202907">
    <w:abstractNumId w:val="10"/>
  </w:num>
  <w:num w:numId="16" w16cid:durableId="1344553456">
    <w:abstractNumId w:val="3"/>
  </w:num>
  <w:num w:numId="17" w16cid:durableId="615411699">
    <w:abstractNumId w:val="7"/>
  </w:num>
  <w:num w:numId="18" w16cid:durableId="1226379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94685"/>
    <w:rsid w:val="000A2407"/>
    <w:rsid w:val="000C3C31"/>
    <w:rsid w:val="000E0C09"/>
    <w:rsid w:val="000F5638"/>
    <w:rsid w:val="00101B9D"/>
    <w:rsid w:val="00105A6C"/>
    <w:rsid w:val="00124801"/>
    <w:rsid w:val="001519B1"/>
    <w:rsid w:val="00153F9A"/>
    <w:rsid w:val="00156E7F"/>
    <w:rsid w:val="00164FD4"/>
    <w:rsid w:val="00174835"/>
    <w:rsid w:val="00187152"/>
    <w:rsid w:val="001A54D3"/>
    <w:rsid w:val="001C0E10"/>
    <w:rsid w:val="001D304D"/>
    <w:rsid w:val="001D7E74"/>
    <w:rsid w:val="001E0680"/>
    <w:rsid w:val="001E60C0"/>
    <w:rsid w:val="00216BB4"/>
    <w:rsid w:val="00220807"/>
    <w:rsid w:val="0022337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5263"/>
    <w:rsid w:val="002F71D3"/>
    <w:rsid w:val="002F758D"/>
    <w:rsid w:val="0030124F"/>
    <w:rsid w:val="0031192E"/>
    <w:rsid w:val="00316AAC"/>
    <w:rsid w:val="0032322E"/>
    <w:rsid w:val="00335731"/>
    <w:rsid w:val="00341538"/>
    <w:rsid w:val="00350683"/>
    <w:rsid w:val="00353E1C"/>
    <w:rsid w:val="00371DC1"/>
    <w:rsid w:val="00385496"/>
    <w:rsid w:val="00397E33"/>
    <w:rsid w:val="003B5F53"/>
    <w:rsid w:val="003C05EA"/>
    <w:rsid w:val="003D09BD"/>
    <w:rsid w:val="003D6AC7"/>
    <w:rsid w:val="003F1DF8"/>
    <w:rsid w:val="003F5C37"/>
    <w:rsid w:val="00401D7E"/>
    <w:rsid w:val="00402861"/>
    <w:rsid w:val="00422043"/>
    <w:rsid w:val="004240C4"/>
    <w:rsid w:val="004335CD"/>
    <w:rsid w:val="004405AF"/>
    <w:rsid w:val="00452FA7"/>
    <w:rsid w:val="004538F5"/>
    <w:rsid w:val="00463E94"/>
    <w:rsid w:val="00476B19"/>
    <w:rsid w:val="00477689"/>
    <w:rsid w:val="004A2F85"/>
    <w:rsid w:val="004A3079"/>
    <w:rsid w:val="004A7B27"/>
    <w:rsid w:val="004B16E5"/>
    <w:rsid w:val="004B7D61"/>
    <w:rsid w:val="004D41F5"/>
    <w:rsid w:val="004F240E"/>
    <w:rsid w:val="00505E54"/>
    <w:rsid w:val="00525ADD"/>
    <w:rsid w:val="0052662B"/>
    <w:rsid w:val="00530C73"/>
    <w:rsid w:val="00532B53"/>
    <w:rsid w:val="00550174"/>
    <w:rsid w:val="005741EC"/>
    <w:rsid w:val="005745A6"/>
    <w:rsid w:val="00584600"/>
    <w:rsid w:val="00594960"/>
    <w:rsid w:val="005A6D64"/>
    <w:rsid w:val="005B6E56"/>
    <w:rsid w:val="005B7DD1"/>
    <w:rsid w:val="005C7AAD"/>
    <w:rsid w:val="005D3F0E"/>
    <w:rsid w:val="005E236C"/>
    <w:rsid w:val="005E5252"/>
    <w:rsid w:val="005E6F57"/>
    <w:rsid w:val="005F014F"/>
    <w:rsid w:val="005F3692"/>
    <w:rsid w:val="005F3BE6"/>
    <w:rsid w:val="00601A65"/>
    <w:rsid w:val="00617C93"/>
    <w:rsid w:val="00627A80"/>
    <w:rsid w:val="00640978"/>
    <w:rsid w:val="00646082"/>
    <w:rsid w:val="00646326"/>
    <w:rsid w:val="006622BF"/>
    <w:rsid w:val="00674492"/>
    <w:rsid w:val="006771D0"/>
    <w:rsid w:val="00692046"/>
    <w:rsid w:val="006A0457"/>
    <w:rsid w:val="006B662E"/>
    <w:rsid w:val="006F6A39"/>
    <w:rsid w:val="00706208"/>
    <w:rsid w:val="00707CCC"/>
    <w:rsid w:val="00714DC0"/>
    <w:rsid w:val="00716B22"/>
    <w:rsid w:val="007207D1"/>
    <w:rsid w:val="007327FF"/>
    <w:rsid w:val="00735258"/>
    <w:rsid w:val="00743101"/>
    <w:rsid w:val="007448A7"/>
    <w:rsid w:val="00751CB8"/>
    <w:rsid w:val="00756C1E"/>
    <w:rsid w:val="00783F6C"/>
    <w:rsid w:val="00785112"/>
    <w:rsid w:val="007868AA"/>
    <w:rsid w:val="00790114"/>
    <w:rsid w:val="00790434"/>
    <w:rsid w:val="00795E83"/>
    <w:rsid w:val="0079661C"/>
    <w:rsid w:val="007A0FBB"/>
    <w:rsid w:val="007B5802"/>
    <w:rsid w:val="007C4ED7"/>
    <w:rsid w:val="007E1042"/>
    <w:rsid w:val="007E6FBC"/>
    <w:rsid w:val="007F0693"/>
    <w:rsid w:val="00832DB9"/>
    <w:rsid w:val="0084183F"/>
    <w:rsid w:val="0084749C"/>
    <w:rsid w:val="008572C6"/>
    <w:rsid w:val="00861356"/>
    <w:rsid w:val="00862410"/>
    <w:rsid w:val="008700F4"/>
    <w:rsid w:val="008704B4"/>
    <w:rsid w:val="00873B68"/>
    <w:rsid w:val="00883D41"/>
    <w:rsid w:val="00885ACA"/>
    <w:rsid w:val="00886A11"/>
    <w:rsid w:val="008972E7"/>
    <w:rsid w:val="008A5DEF"/>
    <w:rsid w:val="008C4FA9"/>
    <w:rsid w:val="008D4618"/>
    <w:rsid w:val="008E3739"/>
    <w:rsid w:val="00903BD8"/>
    <w:rsid w:val="009464AC"/>
    <w:rsid w:val="009508EB"/>
    <w:rsid w:val="00962AF7"/>
    <w:rsid w:val="00964BDD"/>
    <w:rsid w:val="00977A34"/>
    <w:rsid w:val="00986F38"/>
    <w:rsid w:val="00997F47"/>
    <w:rsid w:val="009A2805"/>
    <w:rsid w:val="009A4707"/>
    <w:rsid w:val="009B3273"/>
    <w:rsid w:val="009B4BAA"/>
    <w:rsid w:val="00A07650"/>
    <w:rsid w:val="00A1370F"/>
    <w:rsid w:val="00A14672"/>
    <w:rsid w:val="00A16B91"/>
    <w:rsid w:val="00A2175E"/>
    <w:rsid w:val="00A235E9"/>
    <w:rsid w:val="00A40277"/>
    <w:rsid w:val="00A47BAF"/>
    <w:rsid w:val="00A55F79"/>
    <w:rsid w:val="00A74403"/>
    <w:rsid w:val="00A8045B"/>
    <w:rsid w:val="00A90899"/>
    <w:rsid w:val="00A93A2D"/>
    <w:rsid w:val="00AB1245"/>
    <w:rsid w:val="00AB1E51"/>
    <w:rsid w:val="00AB606F"/>
    <w:rsid w:val="00AD6FB6"/>
    <w:rsid w:val="00B07EF0"/>
    <w:rsid w:val="00B374F1"/>
    <w:rsid w:val="00B461D8"/>
    <w:rsid w:val="00B853D3"/>
    <w:rsid w:val="00B9211E"/>
    <w:rsid w:val="00BC2440"/>
    <w:rsid w:val="00BC6FD0"/>
    <w:rsid w:val="00BC7850"/>
    <w:rsid w:val="00BE5D44"/>
    <w:rsid w:val="00C05C82"/>
    <w:rsid w:val="00C24320"/>
    <w:rsid w:val="00C26145"/>
    <w:rsid w:val="00C3603E"/>
    <w:rsid w:val="00C52DB6"/>
    <w:rsid w:val="00C61AF5"/>
    <w:rsid w:val="00C76102"/>
    <w:rsid w:val="00C82A5D"/>
    <w:rsid w:val="00C8722C"/>
    <w:rsid w:val="00C94349"/>
    <w:rsid w:val="00C96F62"/>
    <w:rsid w:val="00CA56FA"/>
    <w:rsid w:val="00CC1A69"/>
    <w:rsid w:val="00CD23BC"/>
    <w:rsid w:val="00CD6902"/>
    <w:rsid w:val="00D21153"/>
    <w:rsid w:val="00D526E3"/>
    <w:rsid w:val="00D62322"/>
    <w:rsid w:val="00D6363F"/>
    <w:rsid w:val="00D67AD5"/>
    <w:rsid w:val="00D71375"/>
    <w:rsid w:val="00D75ED6"/>
    <w:rsid w:val="00D94E75"/>
    <w:rsid w:val="00DB6C3C"/>
    <w:rsid w:val="00DE4C71"/>
    <w:rsid w:val="00E174E8"/>
    <w:rsid w:val="00E24A0F"/>
    <w:rsid w:val="00E27A98"/>
    <w:rsid w:val="00E32BF8"/>
    <w:rsid w:val="00E545C4"/>
    <w:rsid w:val="00E60DAA"/>
    <w:rsid w:val="00E81065"/>
    <w:rsid w:val="00E83A5F"/>
    <w:rsid w:val="00E83D94"/>
    <w:rsid w:val="00EB0C87"/>
    <w:rsid w:val="00EB5299"/>
    <w:rsid w:val="00ED0350"/>
    <w:rsid w:val="00ED6D9B"/>
    <w:rsid w:val="00EF7DDB"/>
    <w:rsid w:val="00F14FB9"/>
    <w:rsid w:val="00F20B8A"/>
    <w:rsid w:val="00F228ED"/>
    <w:rsid w:val="00F5523D"/>
    <w:rsid w:val="00F55BE2"/>
    <w:rsid w:val="00F64314"/>
    <w:rsid w:val="00F804E7"/>
    <w:rsid w:val="00FA1002"/>
    <w:rsid w:val="00FB051E"/>
    <w:rsid w:val="00FB5595"/>
    <w:rsid w:val="00FB7F31"/>
    <w:rsid w:val="00FC4BC5"/>
    <w:rsid w:val="00FD1CC8"/>
    <w:rsid w:val="00FE19D1"/>
    <w:rsid w:val="00FE616F"/>
    <w:rsid w:val="00FF5876"/>
    <w:rsid w:val="0137EC58"/>
    <w:rsid w:val="020B4E02"/>
    <w:rsid w:val="042620C5"/>
    <w:rsid w:val="0442A0D0"/>
    <w:rsid w:val="07B2026E"/>
    <w:rsid w:val="0867A477"/>
    <w:rsid w:val="0BB33C02"/>
    <w:rsid w:val="0FEE4F43"/>
    <w:rsid w:val="1042C9D6"/>
    <w:rsid w:val="12175FF2"/>
    <w:rsid w:val="147C8243"/>
    <w:rsid w:val="15CE00CC"/>
    <w:rsid w:val="1673FB5C"/>
    <w:rsid w:val="18354B6C"/>
    <w:rsid w:val="184CAA39"/>
    <w:rsid w:val="18C3DF58"/>
    <w:rsid w:val="1972BCCA"/>
    <w:rsid w:val="1D21B0F2"/>
    <w:rsid w:val="1D5758B2"/>
    <w:rsid w:val="1E51C331"/>
    <w:rsid w:val="1F39BD78"/>
    <w:rsid w:val="2012D925"/>
    <w:rsid w:val="2132342D"/>
    <w:rsid w:val="23A1AF1B"/>
    <w:rsid w:val="2451B6E0"/>
    <w:rsid w:val="25BF2DE8"/>
    <w:rsid w:val="26C5CD71"/>
    <w:rsid w:val="276EA0AF"/>
    <w:rsid w:val="282F1BF5"/>
    <w:rsid w:val="288376AA"/>
    <w:rsid w:val="289CB5DB"/>
    <w:rsid w:val="29144B9C"/>
    <w:rsid w:val="2A77029B"/>
    <w:rsid w:val="2AE2B1E1"/>
    <w:rsid w:val="2C872875"/>
    <w:rsid w:val="2CD7604F"/>
    <w:rsid w:val="2CDA1B20"/>
    <w:rsid w:val="2D12A0F2"/>
    <w:rsid w:val="2DAEB2B4"/>
    <w:rsid w:val="324F737B"/>
    <w:rsid w:val="32AB2AAC"/>
    <w:rsid w:val="33A24501"/>
    <w:rsid w:val="3565CC45"/>
    <w:rsid w:val="39C5F5E4"/>
    <w:rsid w:val="3AA839FA"/>
    <w:rsid w:val="3B6F66EA"/>
    <w:rsid w:val="3D3E6449"/>
    <w:rsid w:val="3D53C25A"/>
    <w:rsid w:val="3D858672"/>
    <w:rsid w:val="3DC3201E"/>
    <w:rsid w:val="4063A461"/>
    <w:rsid w:val="41A50C39"/>
    <w:rsid w:val="42409DC1"/>
    <w:rsid w:val="4279AC4C"/>
    <w:rsid w:val="43A90F7B"/>
    <w:rsid w:val="43C6C361"/>
    <w:rsid w:val="44332FBC"/>
    <w:rsid w:val="446188EC"/>
    <w:rsid w:val="4506FF85"/>
    <w:rsid w:val="4551BDF4"/>
    <w:rsid w:val="468FFF5C"/>
    <w:rsid w:val="491E41E0"/>
    <w:rsid w:val="4BB838CF"/>
    <w:rsid w:val="50723A4F"/>
    <w:rsid w:val="530AF59F"/>
    <w:rsid w:val="556FA9DD"/>
    <w:rsid w:val="57E6C5EE"/>
    <w:rsid w:val="58A21A58"/>
    <w:rsid w:val="59E0C5F0"/>
    <w:rsid w:val="5CC0569E"/>
    <w:rsid w:val="5E00F5BE"/>
    <w:rsid w:val="5FC80EF2"/>
    <w:rsid w:val="6058F244"/>
    <w:rsid w:val="614D5A7F"/>
    <w:rsid w:val="61512154"/>
    <w:rsid w:val="615ED48B"/>
    <w:rsid w:val="61DD8264"/>
    <w:rsid w:val="61F50FE6"/>
    <w:rsid w:val="63B67058"/>
    <w:rsid w:val="65326493"/>
    <w:rsid w:val="6568F8E7"/>
    <w:rsid w:val="665B31C1"/>
    <w:rsid w:val="69333224"/>
    <w:rsid w:val="6BE8CF57"/>
    <w:rsid w:val="6C4BE944"/>
    <w:rsid w:val="6D8CA407"/>
    <w:rsid w:val="6E299B42"/>
    <w:rsid w:val="6F28E7D9"/>
    <w:rsid w:val="6FFC05A1"/>
    <w:rsid w:val="7137733B"/>
    <w:rsid w:val="7394948D"/>
    <w:rsid w:val="79342967"/>
    <w:rsid w:val="7B2A9C96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  <w:style w:type="character" w:styleId="Zdraznn">
    <w:name w:val="Emphasis"/>
    <w:basedOn w:val="Standardnpsmoodstavce"/>
    <w:uiPriority w:val="20"/>
    <w:qFormat/>
    <w:rsid w:val="005E6F57"/>
    <w:rPr>
      <w:i/>
      <w:iCs/>
    </w:rPr>
  </w:style>
  <w:style w:type="paragraph" w:styleId="Odstavecseseznamem">
    <w:name w:val="List Paragraph"/>
    <w:basedOn w:val="Normln"/>
    <w:uiPriority w:val="34"/>
    <w:qFormat/>
    <w:rsid w:val="00E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30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88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49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152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4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9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60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2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49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5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37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60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36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90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5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08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50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51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401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169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62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5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48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95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6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89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9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6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61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3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22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90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452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2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02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5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7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79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14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5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17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71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37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91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45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909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55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0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5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4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3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88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37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050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56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53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4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78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0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199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0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9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9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92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708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44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254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590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31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259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69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46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90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52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9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1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83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4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8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6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71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53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48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41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73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3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66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4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1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58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5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46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04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04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6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244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15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5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4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52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95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8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395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58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2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23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25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10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9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8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9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40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7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9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576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8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6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4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4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571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989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7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21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40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347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4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468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39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44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717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93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73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9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57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647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95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77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02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888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04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227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83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8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140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8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44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0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782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56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9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48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7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1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2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80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5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4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984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6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38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497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23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103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77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62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4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3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972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97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4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177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81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7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60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3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9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7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78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0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47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218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6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60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65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73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4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68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6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45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7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s.idu.cz/ProductionDetail.aspx?id=59616" TargetMode="External"/><Relationship Id="rId18" Type="http://schemas.openxmlformats.org/officeDocument/2006/relationships/hyperlink" Target="https://vis.idu.cz/ProductionDetail.aspx?id=6008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is.idu.cz/ProductionDetail.aspx?id=59510" TargetMode="External"/><Relationship Id="rId17" Type="http://schemas.openxmlformats.org/officeDocument/2006/relationships/hyperlink" Target="https://vis.idu.cz/ProductionDetail.aspx?id=6015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6017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is.idu.cz/ProductionDetail.aspx?id=60166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60158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101FA-1BE0-4BE4-837F-48463AEC6B39}">
  <ds:schemaRefs>
    <ds:schemaRef ds:uri="http://schemas.microsoft.com/office/2006/metadata/properties"/>
    <ds:schemaRef ds:uri="http://schemas.microsoft.com/office/infopath/2007/PartnerControls"/>
    <ds:schemaRef ds:uri="d6d88026-78b7-479b-9d2c-d336e838fe13"/>
  </ds:schemaRefs>
</ds:datastoreItem>
</file>

<file path=customXml/itemProps4.xml><?xml version="1.0" encoding="utf-8"?>
<ds:datastoreItem xmlns:ds="http://schemas.openxmlformats.org/officeDocument/2006/customXml" ds:itemID="{8F4CC334-56BA-4032-A689-CACF29EF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674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13</cp:revision>
  <cp:lastPrinted>2025-06-03T22:23:00Z</cp:lastPrinted>
  <dcterms:created xsi:type="dcterms:W3CDTF">2026-06-30T14:39:00Z</dcterms:created>
  <dcterms:modified xsi:type="dcterms:W3CDTF">2026-07-01T09:24:00Z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